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5248" w:rsidRPr="00927EB9" w:rsidRDefault="00927EB9" w:rsidP="001B5248">
      <w:pPr>
        <w:spacing w:line="360" w:lineRule="auto"/>
        <w:jc w:val="both"/>
        <w:rPr>
          <w:b/>
          <w:lang w:val="pl-PL"/>
        </w:rPr>
      </w:pPr>
      <w:r>
        <w:rPr>
          <w:noProof/>
          <w:lang w:val="pl-PL" w:eastAsia="pl-PL" w:bidi="ar-SA"/>
        </w:rPr>
        <w:pict>
          <v:shapetype id="_x0000_t202" coordsize="21600,21600" o:spt="202" path="m,l,21600r21600,l21600,xe">
            <v:stroke joinstyle="miter"/>
            <v:path gradientshapeok="t" o:connecttype="rect"/>
          </v:shapetype>
          <v:shape id="_x0000_s1045" type="#_x0000_t202" style="position:absolute;left:0;text-align:left;margin-left:-29.7pt;margin-top:211.45pt;width:547.5pt;height:156pt;z-index:251658240" filled="f" stroked="f">
            <v:textbox style="mso-next-textbox:#_x0000_s1045">
              <w:txbxContent>
                <w:p w:rsidR="001B5248" w:rsidRPr="00927EB9" w:rsidRDefault="001B5248" w:rsidP="001B5248">
                  <w:pPr>
                    <w:jc w:val="center"/>
                    <w:rPr>
                      <w:rFonts w:ascii="GoodPro-WideBold" w:hAnsi="GoodPro-WideBold"/>
                      <w:b/>
                      <w:sz w:val="56"/>
                      <w:lang w:val="pl-PL"/>
                    </w:rPr>
                  </w:pPr>
                  <w:r w:rsidRPr="00927EB9">
                    <w:rPr>
                      <w:rFonts w:ascii="GoodPro-WideBold" w:hAnsi="GoodPro-WideBold"/>
                      <w:b/>
                      <w:sz w:val="56"/>
                      <w:lang w:val="pl-PL"/>
                    </w:rPr>
                    <w:t>Przegląd polskich filmów podczas</w:t>
                  </w:r>
                </w:p>
                <w:p w:rsidR="001B5248" w:rsidRPr="00927EB9" w:rsidRDefault="001B5248" w:rsidP="001B5248">
                  <w:pPr>
                    <w:jc w:val="center"/>
                    <w:rPr>
                      <w:rFonts w:ascii="GoodPro-WideBold" w:hAnsi="GoodPro-WideBold"/>
                      <w:b/>
                      <w:sz w:val="96"/>
                      <w:lang w:val="pl-PL"/>
                    </w:rPr>
                  </w:pPr>
                  <w:r w:rsidRPr="00927EB9">
                    <w:rPr>
                      <w:rFonts w:ascii="GoodPro-WideBold" w:hAnsi="GoodPro-WideBold"/>
                      <w:b/>
                      <w:sz w:val="96"/>
                      <w:lang w:val="pl-PL"/>
                    </w:rPr>
                    <w:t>Taipei Film Festival</w:t>
                  </w:r>
                </w:p>
                <w:p w:rsidR="001B5248" w:rsidRPr="00927EB9" w:rsidRDefault="001B5248" w:rsidP="001B5248">
                  <w:pPr>
                    <w:rPr>
                      <w:rFonts w:ascii="GoodPro-WideBold" w:hAnsi="GoodPro-WideBold"/>
                      <w:sz w:val="360"/>
                      <w:lang w:val="pl-PL"/>
                    </w:rPr>
                  </w:pPr>
                </w:p>
              </w:txbxContent>
            </v:textbox>
          </v:shape>
        </w:pict>
      </w:r>
      <w:r>
        <w:rPr>
          <w:noProof/>
          <w:lang w:val="pl-PL" w:eastAsia="pl-PL" w:bidi="ar-SA"/>
        </w:rPr>
        <w:pict>
          <v:shape id="_x0000_s1044" type="#_x0000_t202" style="position:absolute;left:0;text-align:left;margin-left:-27.45pt;margin-top:532.05pt;width:547.5pt;height:156pt;z-index:251657216" filled="f" stroked="f">
            <v:textbox style="mso-next-textbox:#_x0000_s1044">
              <w:txbxContent>
                <w:p w:rsidR="001B5248" w:rsidRPr="001B5248" w:rsidRDefault="001B5248">
                  <w:pPr>
                    <w:rPr>
                      <w:rFonts w:ascii="GoodPro-WideBold" w:hAnsi="GoodPro-WideBold"/>
                      <w:sz w:val="96"/>
                    </w:rPr>
                  </w:pPr>
                  <w:r w:rsidRPr="001B5248">
                    <w:rPr>
                      <w:rFonts w:ascii="GoodPro-WideBold" w:hAnsi="GoodPro-WideBold"/>
                      <w:sz w:val="96"/>
                    </w:rPr>
                    <w:t>MATERIAŁY PRASOWE</w:t>
                  </w:r>
                </w:p>
              </w:txbxContent>
            </v:textbox>
          </v:shape>
        </w:pict>
      </w:r>
      <w:r w:rsidR="00A4393C">
        <w:rPr>
          <w:noProof/>
          <w:lang w:val="pl-PL" w:eastAsia="pl-PL" w:bidi="ar-SA"/>
        </w:rPr>
        <w:drawing>
          <wp:anchor distT="0" distB="0" distL="114300" distR="114300" simplePos="0" relativeHeight="251656192" behindDoc="1" locked="0" layoutInCell="1" allowOverlap="1">
            <wp:simplePos x="0" y="0"/>
            <wp:positionH relativeFrom="column">
              <wp:posOffset>-815340</wp:posOffset>
            </wp:positionH>
            <wp:positionV relativeFrom="paragraph">
              <wp:posOffset>-820420</wp:posOffset>
            </wp:positionV>
            <wp:extent cx="7675880" cy="10861040"/>
            <wp:effectExtent l="19050" t="0" r="1270" b="0"/>
            <wp:wrapNone/>
            <wp:docPr id="19" name="Obraz 19" descr="oklad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kladka"/>
                    <pic:cNvPicPr>
                      <a:picLocks noChangeAspect="1" noChangeArrowheads="1"/>
                    </pic:cNvPicPr>
                  </pic:nvPicPr>
                  <pic:blipFill>
                    <a:blip r:embed="rId8" cstate="print"/>
                    <a:srcRect/>
                    <a:stretch>
                      <a:fillRect/>
                    </a:stretch>
                  </pic:blipFill>
                  <pic:spPr bwMode="auto">
                    <a:xfrm>
                      <a:off x="0" y="0"/>
                      <a:ext cx="7675880" cy="10861040"/>
                    </a:xfrm>
                    <a:prstGeom prst="rect">
                      <a:avLst/>
                    </a:prstGeom>
                    <a:noFill/>
                    <a:ln w="9525">
                      <a:noFill/>
                      <a:miter lim="800000"/>
                      <a:headEnd/>
                      <a:tailEnd/>
                    </a:ln>
                  </pic:spPr>
                </pic:pic>
              </a:graphicData>
            </a:graphic>
          </wp:anchor>
        </w:drawing>
      </w:r>
      <w:r w:rsidR="001B5248" w:rsidRPr="00927EB9">
        <w:rPr>
          <w:lang w:val="pl-PL"/>
        </w:rPr>
        <w:br w:type="page"/>
      </w:r>
      <w:r w:rsidR="001B5248" w:rsidRPr="00927EB9">
        <w:rPr>
          <w:b/>
          <w:lang w:val="pl-PL"/>
        </w:rPr>
        <w:lastRenderedPageBreak/>
        <w:t xml:space="preserve">Ponad 30 polskich filmów zobaczy na przełomie czerwca i lipca tajwańska publiczność. W ramach </w:t>
      </w:r>
      <w:proofErr w:type="spellStart"/>
      <w:r w:rsidR="001B5248" w:rsidRPr="00927EB9">
        <w:rPr>
          <w:b/>
          <w:lang w:val="pl-PL"/>
        </w:rPr>
        <w:t>Taipei</w:t>
      </w:r>
      <w:proofErr w:type="spellEnd"/>
      <w:r w:rsidR="001B5248" w:rsidRPr="00927EB9">
        <w:rPr>
          <w:b/>
          <w:lang w:val="pl-PL"/>
        </w:rPr>
        <w:t xml:space="preserve"> Film </w:t>
      </w:r>
      <w:proofErr w:type="spellStart"/>
      <w:r w:rsidR="001B5248" w:rsidRPr="00927EB9">
        <w:rPr>
          <w:b/>
          <w:lang w:val="pl-PL"/>
        </w:rPr>
        <w:t>Festival</w:t>
      </w:r>
      <w:proofErr w:type="spellEnd"/>
      <w:r w:rsidR="001B5248" w:rsidRPr="00927EB9">
        <w:rPr>
          <w:b/>
          <w:lang w:val="pl-PL"/>
        </w:rPr>
        <w:t xml:space="preserve">, zaliczanego </w:t>
      </w:r>
      <w:proofErr w:type="gramStart"/>
      <w:r w:rsidR="001B5248" w:rsidRPr="00927EB9">
        <w:rPr>
          <w:b/>
          <w:lang w:val="pl-PL"/>
        </w:rPr>
        <w:t>do  najbardziej</w:t>
      </w:r>
      <w:proofErr w:type="gramEnd"/>
      <w:r w:rsidR="001B5248" w:rsidRPr="00927EB9">
        <w:rPr>
          <w:b/>
          <w:lang w:val="pl-PL"/>
        </w:rPr>
        <w:t xml:space="preserve"> wpływowych festiwali filmowych chińskojęzycznej części Azji, odbędzie się projekt „City in </w:t>
      </w:r>
      <w:proofErr w:type="spellStart"/>
      <w:r w:rsidR="001B5248" w:rsidRPr="00927EB9">
        <w:rPr>
          <w:b/>
          <w:lang w:val="pl-PL"/>
        </w:rPr>
        <w:t>Focus</w:t>
      </w:r>
      <w:proofErr w:type="spellEnd"/>
      <w:r w:rsidR="001B5248" w:rsidRPr="00927EB9">
        <w:rPr>
          <w:b/>
          <w:lang w:val="pl-PL"/>
        </w:rPr>
        <w:t xml:space="preserve">: </w:t>
      </w:r>
      <w:proofErr w:type="spellStart"/>
      <w:r w:rsidR="001B5248" w:rsidRPr="00927EB9">
        <w:rPr>
          <w:b/>
          <w:lang w:val="pl-PL"/>
        </w:rPr>
        <w:t>Warsaw</w:t>
      </w:r>
      <w:proofErr w:type="spellEnd"/>
      <w:r w:rsidR="001B5248" w:rsidRPr="00927EB9">
        <w:rPr>
          <w:b/>
          <w:lang w:val="pl-PL"/>
        </w:rPr>
        <w:t xml:space="preserve">”. </w:t>
      </w:r>
    </w:p>
    <w:p w:rsidR="001B5248" w:rsidRPr="00927EB9" w:rsidRDefault="00A4393C" w:rsidP="001B5248">
      <w:pPr>
        <w:spacing w:line="360" w:lineRule="auto"/>
        <w:jc w:val="both"/>
        <w:rPr>
          <w:rFonts w:eastAsia="Times New Roman" w:cs="Times New Roman"/>
          <w:b/>
          <w:bCs/>
          <w:lang w:val="pl-PL"/>
        </w:rPr>
      </w:pPr>
      <w:r>
        <w:rPr>
          <w:b/>
          <w:noProof/>
          <w:lang w:val="pl-PL" w:eastAsia="pl-PL" w:bidi="ar-SA"/>
        </w:rPr>
        <w:drawing>
          <wp:anchor distT="0" distB="0" distL="114300" distR="114300" simplePos="0" relativeHeight="251659264" behindDoc="1" locked="0" layoutInCell="1" allowOverlap="1">
            <wp:simplePos x="0" y="0"/>
            <wp:positionH relativeFrom="column">
              <wp:posOffset>-5715</wp:posOffset>
            </wp:positionH>
            <wp:positionV relativeFrom="paragraph">
              <wp:posOffset>19050</wp:posOffset>
            </wp:positionV>
            <wp:extent cx="2574290" cy="3647440"/>
            <wp:effectExtent l="19050" t="0" r="0" b="0"/>
            <wp:wrapSquare wrapText="bothSides"/>
            <wp:docPr id="23" name="Obraz 23" descr="program title page 0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rogram title page 0510"/>
                    <pic:cNvPicPr>
                      <a:picLocks noChangeAspect="1" noChangeArrowheads="1"/>
                    </pic:cNvPicPr>
                  </pic:nvPicPr>
                  <pic:blipFill>
                    <a:blip r:embed="rId9" cstate="print"/>
                    <a:srcRect/>
                    <a:stretch>
                      <a:fillRect/>
                    </a:stretch>
                  </pic:blipFill>
                  <pic:spPr bwMode="auto">
                    <a:xfrm>
                      <a:off x="0" y="0"/>
                      <a:ext cx="2574290" cy="3647440"/>
                    </a:xfrm>
                    <a:prstGeom prst="rect">
                      <a:avLst/>
                    </a:prstGeom>
                    <a:noFill/>
                    <a:ln w="9525">
                      <a:noFill/>
                      <a:miter lim="800000"/>
                      <a:headEnd/>
                      <a:tailEnd/>
                    </a:ln>
                  </pic:spPr>
                </pic:pic>
              </a:graphicData>
            </a:graphic>
          </wp:anchor>
        </w:drawing>
      </w:r>
      <w:r w:rsidR="001B5248" w:rsidRPr="00927EB9">
        <w:rPr>
          <w:lang w:val="pl-PL"/>
        </w:rPr>
        <w:t xml:space="preserve">Inicjatorem współpracy z </w:t>
      </w:r>
      <w:proofErr w:type="spellStart"/>
      <w:r w:rsidR="001B5248" w:rsidRPr="00927EB9">
        <w:rPr>
          <w:lang w:val="pl-PL"/>
        </w:rPr>
        <w:t>Taipei</w:t>
      </w:r>
      <w:proofErr w:type="spellEnd"/>
      <w:r w:rsidR="001B5248" w:rsidRPr="00927EB9">
        <w:rPr>
          <w:lang w:val="pl-PL"/>
        </w:rPr>
        <w:t xml:space="preserve"> Film </w:t>
      </w:r>
      <w:proofErr w:type="spellStart"/>
      <w:r w:rsidR="001B5248" w:rsidRPr="00927EB9">
        <w:rPr>
          <w:lang w:val="pl-PL"/>
        </w:rPr>
        <w:t>Festival</w:t>
      </w:r>
      <w:proofErr w:type="spellEnd"/>
      <w:r w:rsidR="001B5248" w:rsidRPr="00927EB9">
        <w:rPr>
          <w:lang w:val="pl-PL"/>
        </w:rPr>
        <w:t xml:space="preserve"> jest Festiwal Filmowy Pięć Smaków, a współorganizatorem tego wydarzenia - Instytut Adama Mickiewicza promujący polską kinematografię w ramach projektu Azja. Pokaz filmów współfinansował PISF. </w:t>
      </w:r>
    </w:p>
    <w:p w:rsidR="001B5248" w:rsidRPr="00927EB9" w:rsidRDefault="001B5248" w:rsidP="001B5248">
      <w:pPr>
        <w:autoSpaceDN w:val="0"/>
        <w:adjustRightInd w:val="0"/>
        <w:spacing w:after="240" w:line="360" w:lineRule="auto"/>
        <w:jc w:val="both"/>
        <w:rPr>
          <w:rFonts w:eastAsia="Times New Roman" w:cs="Times New Roman"/>
          <w:bCs/>
          <w:lang w:val="pl-PL"/>
        </w:rPr>
      </w:pPr>
      <w:r w:rsidRPr="00927EB9">
        <w:rPr>
          <w:lang w:val="pl-PL"/>
        </w:rPr>
        <w:t xml:space="preserve">W ramach Projektu Azja koordynowanego przez Instytut Adama Mickiewicza polskie kino jest coraz silniej obecne na najważniejszych azjatyckich </w:t>
      </w:r>
      <w:proofErr w:type="gramStart"/>
      <w:r w:rsidRPr="00927EB9">
        <w:rPr>
          <w:lang w:val="pl-PL"/>
        </w:rPr>
        <w:t>festiwalach  filmowych</w:t>
      </w:r>
      <w:proofErr w:type="gramEnd"/>
      <w:r w:rsidRPr="00927EB9">
        <w:rPr>
          <w:lang w:val="pl-PL"/>
        </w:rPr>
        <w:t xml:space="preserve"> – oprócz </w:t>
      </w:r>
      <w:proofErr w:type="spellStart"/>
      <w:r w:rsidRPr="00927EB9">
        <w:rPr>
          <w:lang w:val="pl-PL"/>
        </w:rPr>
        <w:t>Taipei</w:t>
      </w:r>
      <w:proofErr w:type="spellEnd"/>
      <w:r w:rsidRPr="00927EB9">
        <w:rPr>
          <w:lang w:val="pl-PL"/>
        </w:rPr>
        <w:t xml:space="preserve"> Film </w:t>
      </w:r>
      <w:proofErr w:type="spellStart"/>
      <w:r w:rsidRPr="00927EB9">
        <w:rPr>
          <w:lang w:val="pl-PL"/>
        </w:rPr>
        <w:t>Festival</w:t>
      </w:r>
      <w:proofErr w:type="spellEnd"/>
      <w:r w:rsidRPr="00927EB9">
        <w:rPr>
          <w:lang w:val="pl-PL"/>
        </w:rPr>
        <w:t xml:space="preserve"> m.in. na Hong Kong International Film </w:t>
      </w:r>
      <w:proofErr w:type="spellStart"/>
      <w:r w:rsidRPr="00927EB9">
        <w:rPr>
          <w:lang w:val="pl-PL"/>
        </w:rPr>
        <w:t>Festival</w:t>
      </w:r>
      <w:proofErr w:type="spellEnd"/>
      <w:r w:rsidRPr="00927EB9">
        <w:rPr>
          <w:lang w:val="pl-PL"/>
        </w:rPr>
        <w:t xml:space="preserve">, </w:t>
      </w:r>
      <w:proofErr w:type="spellStart"/>
      <w:r w:rsidRPr="00927EB9">
        <w:rPr>
          <w:lang w:val="pl-PL"/>
        </w:rPr>
        <w:t>Busan</w:t>
      </w:r>
      <w:proofErr w:type="spellEnd"/>
      <w:r w:rsidRPr="00927EB9">
        <w:rPr>
          <w:lang w:val="pl-PL"/>
        </w:rPr>
        <w:t xml:space="preserve"> International Film </w:t>
      </w:r>
      <w:proofErr w:type="spellStart"/>
      <w:r w:rsidRPr="00927EB9">
        <w:rPr>
          <w:lang w:val="pl-PL"/>
        </w:rPr>
        <w:t>Festival</w:t>
      </w:r>
      <w:proofErr w:type="spellEnd"/>
      <w:r w:rsidRPr="00927EB9">
        <w:rPr>
          <w:lang w:val="pl-PL"/>
        </w:rPr>
        <w:t xml:space="preserve">, a także w ramach wydarzeń skoncentrowanych na polskim kinie jak Poland Film </w:t>
      </w:r>
      <w:proofErr w:type="spellStart"/>
      <w:r w:rsidRPr="00927EB9">
        <w:rPr>
          <w:lang w:val="pl-PL"/>
        </w:rPr>
        <w:t>Festival</w:t>
      </w:r>
      <w:proofErr w:type="spellEnd"/>
      <w:r w:rsidRPr="00927EB9">
        <w:rPr>
          <w:lang w:val="pl-PL"/>
        </w:rPr>
        <w:t xml:space="preserve"> w Tokio, którego </w:t>
      </w:r>
      <w:r w:rsidRPr="00927EB9">
        <w:rPr>
          <w:rFonts w:eastAsia="Times New Roman" w:cs="Times New Roman"/>
          <w:bCs/>
          <w:lang w:val="pl-PL"/>
        </w:rPr>
        <w:t>druga edycja w 2013 roku powtórzyła sukces pierwszej przyciągając w ciągu 2 tygodni ponad 4 tys. widzów.</w:t>
      </w:r>
    </w:p>
    <w:p w:rsidR="001B5248" w:rsidRPr="00927EB9" w:rsidRDefault="001B5248" w:rsidP="001B5248">
      <w:pPr>
        <w:spacing w:line="360" w:lineRule="auto"/>
        <w:jc w:val="both"/>
        <w:rPr>
          <w:lang w:val="pl-PL"/>
        </w:rPr>
      </w:pPr>
      <w:r w:rsidRPr="00927EB9">
        <w:rPr>
          <w:b/>
          <w:lang w:val="pl-PL"/>
        </w:rPr>
        <w:t xml:space="preserve">„City in </w:t>
      </w:r>
      <w:proofErr w:type="spellStart"/>
      <w:r w:rsidRPr="00927EB9">
        <w:rPr>
          <w:b/>
          <w:lang w:val="pl-PL"/>
        </w:rPr>
        <w:t>Focus</w:t>
      </w:r>
      <w:proofErr w:type="spellEnd"/>
      <w:r w:rsidRPr="00927EB9">
        <w:rPr>
          <w:b/>
          <w:lang w:val="pl-PL"/>
        </w:rPr>
        <w:t xml:space="preserve">: </w:t>
      </w:r>
      <w:proofErr w:type="spellStart"/>
      <w:r w:rsidRPr="00927EB9">
        <w:rPr>
          <w:b/>
          <w:lang w:val="pl-PL"/>
        </w:rPr>
        <w:t>Warsaw</w:t>
      </w:r>
      <w:proofErr w:type="spellEnd"/>
      <w:r w:rsidRPr="00927EB9">
        <w:rPr>
          <w:b/>
          <w:lang w:val="pl-PL"/>
        </w:rPr>
        <w:t xml:space="preserve">” - </w:t>
      </w:r>
      <w:r w:rsidRPr="00927EB9">
        <w:rPr>
          <w:lang w:val="pl-PL"/>
        </w:rPr>
        <w:t xml:space="preserve">pierwszy specjalny przegląd polskich filmów na Tajwanie rozpocznie się 27 czerwca. Zaprezentowanych zostanie ponad 30 polskich filmów, począwszy od nowych produkcji, jak np. „Ida” Pawła Pawlikowskiego czy „Chce się żyć” Macieja Pieprzycy, po filmy zaliczane do klasyki polskiego kina, jak „Popiół i diament” Andrzeja Wajdy, „Nóż w wodzie” Romana Polańskiego czy „Amator” Krzysztofa Kieślowskiego. Przeglądowi towarzyszyć będą dwie retrospektywy - filmów Wojciecha </w:t>
      </w:r>
      <w:proofErr w:type="spellStart"/>
      <w:r w:rsidRPr="00927EB9">
        <w:rPr>
          <w:lang w:val="pl-PL"/>
        </w:rPr>
        <w:t>Smarzowskiego</w:t>
      </w:r>
      <w:proofErr w:type="spellEnd"/>
      <w:r w:rsidRPr="00927EB9">
        <w:rPr>
          <w:lang w:val="pl-PL"/>
        </w:rPr>
        <w:t xml:space="preserve"> („Dom zły”, „Wesele”, „Drogówka”, „Róża”) oraz animacji Piotra Dumały, w </w:t>
      </w:r>
      <w:proofErr w:type="gramStart"/>
      <w:r w:rsidRPr="00927EB9">
        <w:rPr>
          <w:lang w:val="pl-PL"/>
        </w:rPr>
        <w:t>ramach której</w:t>
      </w:r>
      <w:proofErr w:type="gramEnd"/>
      <w:r w:rsidRPr="00927EB9">
        <w:rPr>
          <w:lang w:val="pl-PL"/>
        </w:rPr>
        <w:t xml:space="preserve"> pokazane zostaną między innymi animacje: „Łagodna” czy „Zbrodnia i kara”.  Dodatkowym polskim akcentem na Festiwalu będzie udział filmu „Małe stłuczki” Aleksandry Gowin i Ireneusza Grzyba w sekcji konkursowej. Seansom polskich filmów towarzyszyć będą spotkania i wywiady z zaproszonymi przez Festiwal gośćmi z Polski m.in. z reżyserami Aleksandrą Gowin, Ireneuszem Grzybem, Anną </w:t>
      </w:r>
      <w:proofErr w:type="spellStart"/>
      <w:r w:rsidRPr="00927EB9">
        <w:rPr>
          <w:lang w:val="pl-PL"/>
        </w:rPr>
        <w:t>Kazejak</w:t>
      </w:r>
      <w:proofErr w:type="spellEnd"/>
      <w:r w:rsidRPr="00927EB9">
        <w:rPr>
          <w:lang w:val="pl-PL"/>
        </w:rPr>
        <w:t xml:space="preserve"> oraz aktorem Arkadiuszem Jakubikiem. </w:t>
      </w:r>
    </w:p>
    <w:p w:rsidR="001B5248" w:rsidRPr="00927EB9" w:rsidRDefault="001B5248" w:rsidP="001B5248">
      <w:pPr>
        <w:spacing w:line="360" w:lineRule="auto"/>
        <w:jc w:val="both"/>
        <w:rPr>
          <w:lang w:val="pl-PL"/>
        </w:rPr>
      </w:pPr>
    </w:p>
    <w:p w:rsidR="001B5248" w:rsidRPr="00927EB9" w:rsidRDefault="001B5248" w:rsidP="001B5248">
      <w:pPr>
        <w:spacing w:line="360" w:lineRule="auto"/>
        <w:jc w:val="both"/>
        <w:rPr>
          <w:lang w:val="pl-PL"/>
        </w:rPr>
      </w:pPr>
      <w:r w:rsidRPr="00927EB9">
        <w:rPr>
          <w:lang w:val="pl-PL"/>
        </w:rPr>
        <w:t xml:space="preserve">Organizowany od 2000 r. </w:t>
      </w:r>
      <w:proofErr w:type="spellStart"/>
      <w:r w:rsidRPr="00927EB9">
        <w:rPr>
          <w:lang w:val="pl-PL"/>
        </w:rPr>
        <w:t>Taipei</w:t>
      </w:r>
      <w:proofErr w:type="spellEnd"/>
      <w:r w:rsidRPr="00927EB9">
        <w:rPr>
          <w:lang w:val="pl-PL"/>
        </w:rPr>
        <w:t xml:space="preserve"> Film </w:t>
      </w:r>
      <w:proofErr w:type="spellStart"/>
      <w:r w:rsidRPr="00927EB9">
        <w:rPr>
          <w:lang w:val="pl-PL"/>
        </w:rPr>
        <w:t>Festival</w:t>
      </w:r>
      <w:proofErr w:type="spellEnd"/>
      <w:r w:rsidRPr="00927EB9">
        <w:rPr>
          <w:lang w:val="pl-PL"/>
        </w:rPr>
        <w:t xml:space="preserve"> jest jednym z najważniejszych i największych wydarzeń kulturalnych na Tajwanie. Co roku prezentowanych jest na nim około 160 filmów z ponad 40 krajów całego </w:t>
      </w:r>
      <w:proofErr w:type="gramStart"/>
      <w:r w:rsidRPr="00927EB9">
        <w:rPr>
          <w:lang w:val="pl-PL"/>
        </w:rPr>
        <w:t xml:space="preserve">świata. </w:t>
      </w:r>
      <w:proofErr w:type="gramEnd"/>
      <w:r w:rsidRPr="00927EB9">
        <w:rPr>
          <w:lang w:val="pl-PL"/>
        </w:rPr>
        <w:t xml:space="preserve">Rokrocznie ogląda je około 100 000 osób, w większości młodzi ludzie. Festiwal przyciąga nie tylko wielbicieli kina, ale także osoby z branży filmowej. Uznaje się go za najbardziej wpływowy i opiniotwórczy </w:t>
      </w:r>
      <w:proofErr w:type="spellStart"/>
      <w:r w:rsidRPr="00927EB9">
        <w:rPr>
          <w:lang w:val="pl-PL"/>
        </w:rPr>
        <w:t>showcase</w:t>
      </w:r>
      <w:proofErr w:type="spellEnd"/>
      <w:r w:rsidRPr="00927EB9">
        <w:rPr>
          <w:lang w:val="pl-PL"/>
        </w:rPr>
        <w:t xml:space="preserve"> zagranicznych filmów na Tajwanie. W 2013 roku do tajwańskich kin trafiło ponad 20 filmów pokazanych na festiwalu. </w:t>
      </w:r>
      <w:proofErr w:type="spellStart"/>
      <w:r w:rsidRPr="00927EB9">
        <w:rPr>
          <w:lang w:val="pl-PL"/>
        </w:rPr>
        <w:t>Taipei</w:t>
      </w:r>
      <w:proofErr w:type="spellEnd"/>
      <w:r w:rsidRPr="00927EB9">
        <w:rPr>
          <w:lang w:val="pl-PL"/>
        </w:rPr>
        <w:t xml:space="preserve"> Film </w:t>
      </w:r>
      <w:proofErr w:type="spellStart"/>
      <w:r w:rsidRPr="00927EB9">
        <w:rPr>
          <w:lang w:val="pl-PL"/>
        </w:rPr>
        <w:t>Festival</w:t>
      </w:r>
      <w:proofErr w:type="spellEnd"/>
      <w:r w:rsidRPr="00927EB9">
        <w:rPr>
          <w:lang w:val="pl-PL"/>
        </w:rPr>
        <w:t xml:space="preserve"> to także jedyny tajwański Festiwal organizujący konkurs dla aspirujących reżyserów z całego świata (New Talent </w:t>
      </w:r>
      <w:proofErr w:type="spellStart"/>
      <w:r w:rsidRPr="00927EB9">
        <w:rPr>
          <w:lang w:val="pl-PL"/>
        </w:rPr>
        <w:t>Competition</w:t>
      </w:r>
      <w:proofErr w:type="spellEnd"/>
      <w:r w:rsidRPr="00927EB9">
        <w:rPr>
          <w:lang w:val="pl-PL"/>
        </w:rPr>
        <w:t xml:space="preserve">). Ponadto, co roku w specjalnym programie "City in </w:t>
      </w:r>
      <w:proofErr w:type="spellStart"/>
      <w:r w:rsidRPr="00927EB9">
        <w:rPr>
          <w:lang w:val="pl-PL"/>
        </w:rPr>
        <w:t>Focus</w:t>
      </w:r>
      <w:proofErr w:type="spellEnd"/>
      <w:r w:rsidRPr="00927EB9">
        <w:rPr>
          <w:lang w:val="pl-PL"/>
        </w:rPr>
        <w:t xml:space="preserve">" prezentowane jest kino reprezentujące wybrane miasto lub kraj. Wszystko to sprawia, że </w:t>
      </w:r>
      <w:proofErr w:type="spellStart"/>
      <w:r w:rsidRPr="00927EB9">
        <w:rPr>
          <w:lang w:val="pl-PL"/>
        </w:rPr>
        <w:t>Taipei</w:t>
      </w:r>
      <w:proofErr w:type="spellEnd"/>
      <w:r w:rsidRPr="00927EB9">
        <w:rPr>
          <w:lang w:val="pl-PL"/>
        </w:rPr>
        <w:t xml:space="preserve"> Film </w:t>
      </w:r>
      <w:proofErr w:type="spellStart"/>
      <w:r w:rsidRPr="00927EB9">
        <w:rPr>
          <w:lang w:val="pl-PL"/>
        </w:rPr>
        <w:t>Festival</w:t>
      </w:r>
      <w:proofErr w:type="spellEnd"/>
      <w:r w:rsidRPr="00927EB9">
        <w:rPr>
          <w:lang w:val="pl-PL"/>
        </w:rPr>
        <w:t xml:space="preserve"> należy w tej chwili do najbardziej wpływowych festiwali filmowych chińskojęzycznej części Azji.</w:t>
      </w:r>
    </w:p>
    <w:p w:rsidR="001B5248" w:rsidRPr="00927EB9" w:rsidRDefault="001B5248" w:rsidP="001B5248">
      <w:pPr>
        <w:spacing w:line="360" w:lineRule="auto"/>
        <w:jc w:val="both"/>
        <w:rPr>
          <w:lang w:val="pl-PL"/>
        </w:rPr>
      </w:pPr>
    </w:p>
    <w:p w:rsidR="001B5248" w:rsidRPr="00927EB9" w:rsidRDefault="001B5248" w:rsidP="001B5248">
      <w:pPr>
        <w:autoSpaceDN w:val="0"/>
        <w:adjustRightInd w:val="0"/>
        <w:spacing w:after="240" w:line="360" w:lineRule="auto"/>
        <w:jc w:val="both"/>
        <w:rPr>
          <w:rFonts w:cs="Helv"/>
          <w:lang w:val="pl-PL"/>
        </w:rPr>
      </w:pPr>
      <w:r w:rsidRPr="00927EB9">
        <w:rPr>
          <w:rFonts w:cs="Helv"/>
          <w:lang w:val="pl-PL"/>
        </w:rPr>
        <w:t xml:space="preserve">Instytut Adama Mickiewicza w ramach Projektu Azja od kilku sezonów aktywnie promuje polską kulturę w Azji, przede wszystkim w Chinach, Hong Kongu, Korei i Japonii, a od ubiegłego roku również w Birmie i Indiach. Dzięki regularnej i konsekwentnej obecności na rynku azjatyckim krąg instytucji partnerskich Instytutu systematycznie się poszerza. Z niektórymi partnerami Instytut współpracuje już kolejny sezon: prestiżowy Hong Kong </w:t>
      </w:r>
      <w:proofErr w:type="spellStart"/>
      <w:r w:rsidRPr="00927EB9">
        <w:rPr>
          <w:rFonts w:cs="Helv"/>
          <w:lang w:val="pl-PL"/>
        </w:rPr>
        <w:t>Arts</w:t>
      </w:r>
      <w:proofErr w:type="spellEnd"/>
      <w:r w:rsidRPr="00927EB9">
        <w:rPr>
          <w:rFonts w:cs="Helv"/>
          <w:lang w:val="pl-PL"/>
        </w:rPr>
        <w:t xml:space="preserve"> </w:t>
      </w:r>
      <w:proofErr w:type="spellStart"/>
      <w:r w:rsidRPr="00927EB9">
        <w:rPr>
          <w:rFonts w:cs="Helv"/>
          <w:lang w:val="pl-PL"/>
        </w:rPr>
        <w:t>Festival</w:t>
      </w:r>
      <w:proofErr w:type="spellEnd"/>
      <w:r w:rsidRPr="00927EB9">
        <w:rPr>
          <w:rFonts w:cs="Helv"/>
          <w:lang w:val="pl-PL"/>
        </w:rPr>
        <w:t xml:space="preserve">, </w:t>
      </w:r>
      <w:proofErr w:type="spellStart"/>
      <w:r w:rsidRPr="00927EB9">
        <w:rPr>
          <w:rFonts w:cs="Helv"/>
          <w:lang w:val="pl-PL"/>
        </w:rPr>
        <w:t>Forbidden</w:t>
      </w:r>
      <w:proofErr w:type="spellEnd"/>
      <w:r w:rsidRPr="00927EB9">
        <w:rPr>
          <w:rFonts w:cs="Helv"/>
          <w:lang w:val="pl-PL"/>
        </w:rPr>
        <w:t xml:space="preserve"> City </w:t>
      </w:r>
      <w:proofErr w:type="spellStart"/>
      <w:r w:rsidRPr="00927EB9">
        <w:rPr>
          <w:rFonts w:cs="Helv"/>
          <w:lang w:val="pl-PL"/>
        </w:rPr>
        <w:t>Chamber</w:t>
      </w:r>
      <w:proofErr w:type="spellEnd"/>
      <w:r w:rsidRPr="00927EB9">
        <w:rPr>
          <w:rFonts w:cs="Helv"/>
          <w:lang w:val="pl-PL"/>
        </w:rPr>
        <w:t xml:space="preserve"> </w:t>
      </w:r>
      <w:proofErr w:type="spellStart"/>
      <w:r w:rsidRPr="00927EB9">
        <w:rPr>
          <w:rFonts w:cs="Helv"/>
          <w:lang w:val="pl-PL"/>
        </w:rPr>
        <w:t>Orchestra</w:t>
      </w:r>
      <w:proofErr w:type="spellEnd"/>
      <w:r w:rsidRPr="00927EB9">
        <w:rPr>
          <w:rFonts w:cs="Helv"/>
          <w:lang w:val="pl-PL"/>
        </w:rPr>
        <w:t xml:space="preserve"> w Pekinie czy wiodący w regionie koreański festiwal jazzowy </w:t>
      </w:r>
      <w:proofErr w:type="spellStart"/>
      <w:r w:rsidRPr="00927EB9">
        <w:rPr>
          <w:rFonts w:cs="Helv"/>
          <w:lang w:val="pl-PL"/>
        </w:rPr>
        <w:t>Jarasum</w:t>
      </w:r>
      <w:proofErr w:type="spellEnd"/>
      <w:r w:rsidRPr="00927EB9">
        <w:rPr>
          <w:rFonts w:cs="Helv"/>
          <w:lang w:val="pl-PL"/>
        </w:rPr>
        <w:t xml:space="preserve">. W 2013 roku udało się nawiązać współpracę z kolejnymi ważnymi graczami na azjatyckim rynku kultury jak </w:t>
      </w:r>
      <w:proofErr w:type="spellStart"/>
      <w:r w:rsidRPr="00927EB9">
        <w:rPr>
          <w:rFonts w:cs="Helv"/>
          <w:lang w:val="pl-PL"/>
        </w:rPr>
        <w:t>Tokyo</w:t>
      </w:r>
      <w:proofErr w:type="spellEnd"/>
      <w:r w:rsidRPr="00927EB9">
        <w:rPr>
          <w:rFonts w:cs="Helv"/>
          <w:lang w:val="pl-PL"/>
        </w:rPr>
        <w:t xml:space="preserve"> Jazz </w:t>
      </w:r>
      <w:proofErr w:type="spellStart"/>
      <w:r w:rsidRPr="00927EB9">
        <w:rPr>
          <w:rFonts w:cs="Helv"/>
          <w:lang w:val="pl-PL"/>
        </w:rPr>
        <w:t>Festival</w:t>
      </w:r>
      <w:proofErr w:type="spellEnd"/>
      <w:r w:rsidRPr="00927EB9">
        <w:rPr>
          <w:rFonts w:cs="Helv"/>
          <w:lang w:val="pl-PL"/>
        </w:rPr>
        <w:t xml:space="preserve">, Beijing </w:t>
      </w:r>
      <w:proofErr w:type="spellStart"/>
      <w:r w:rsidRPr="00927EB9">
        <w:rPr>
          <w:rFonts w:cs="Helv"/>
          <w:lang w:val="pl-PL"/>
        </w:rPr>
        <w:t>Fringe</w:t>
      </w:r>
      <w:proofErr w:type="spellEnd"/>
      <w:r w:rsidRPr="00927EB9">
        <w:rPr>
          <w:rFonts w:cs="Helv"/>
          <w:lang w:val="pl-PL"/>
        </w:rPr>
        <w:t xml:space="preserve"> </w:t>
      </w:r>
      <w:proofErr w:type="spellStart"/>
      <w:r w:rsidRPr="00927EB9">
        <w:rPr>
          <w:rFonts w:cs="Helv"/>
          <w:lang w:val="pl-PL"/>
        </w:rPr>
        <w:t>Festival</w:t>
      </w:r>
      <w:proofErr w:type="spellEnd"/>
      <w:r w:rsidRPr="00927EB9">
        <w:rPr>
          <w:rFonts w:cs="Helv"/>
          <w:lang w:val="pl-PL"/>
        </w:rPr>
        <w:t xml:space="preserve"> oraz Tianjin </w:t>
      </w:r>
      <w:proofErr w:type="gramStart"/>
      <w:r w:rsidRPr="00927EB9">
        <w:rPr>
          <w:rFonts w:cs="Helv"/>
          <w:lang w:val="pl-PL"/>
        </w:rPr>
        <w:t>Grand</w:t>
      </w:r>
      <w:proofErr w:type="gramEnd"/>
      <w:r w:rsidRPr="00927EB9">
        <w:rPr>
          <w:rFonts w:cs="Helv"/>
          <w:lang w:val="pl-PL"/>
        </w:rPr>
        <w:t xml:space="preserve"> </w:t>
      </w:r>
      <w:proofErr w:type="spellStart"/>
      <w:r w:rsidRPr="00927EB9">
        <w:rPr>
          <w:rFonts w:cs="Helv"/>
          <w:lang w:val="pl-PL"/>
        </w:rPr>
        <w:t>Theatre</w:t>
      </w:r>
      <w:proofErr w:type="spellEnd"/>
      <w:r w:rsidRPr="00927EB9">
        <w:rPr>
          <w:rFonts w:cs="Helv"/>
          <w:lang w:val="pl-PL"/>
        </w:rPr>
        <w:t>.</w:t>
      </w:r>
    </w:p>
    <w:p w:rsidR="001B5248" w:rsidRPr="00927EB9" w:rsidRDefault="001B5248" w:rsidP="001B5248">
      <w:pPr>
        <w:spacing w:line="360" w:lineRule="auto"/>
        <w:jc w:val="both"/>
        <w:rPr>
          <w:rFonts w:cs="Helv"/>
          <w:lang w:val="pl-PL"/>
        </w:rPr>
      </w:pPr>
      <w:r w:rsidRPr="00927EB9">
        <w:rPr>
          <w:rFonts w:cs="Helv"/>
          <w:lang w:val="pl-PL"/>
        </w:rPr>
        <w:t>Więcej o projektach planowanych w ramach Projektu Azja 2014/2015 na asia.</w:t>
      </w:r>
      <w:proofErr w:type="gramStart"/>
      <w:r w:rsidRPr="00927EB9">
        <w:rPr>
          <w:rFonts w:cs="Helv"/>
          <w:lang w:val="pl-PL"/>
        </w:rPr>
        <w:t>culture</w:t>
      </w:r>
      <w:proofErr w:type="gramEnd"/>
      <w:r w:rsidRPr="00927EB9">
        <w:rPr>
          <w:rFonts w:cs="Helv"/>
          <w:lang w:val="pl-PL"/>
        </w:rPr>
        <w:t>.</w:t>
      </w:r>
      <w:proofErr w:type="gramStart"/>
      <w:r w:rsidRPr="00927EB9">
        <w:rPr>
          <w:rFonts w:cs="Helv"/>
          <w:lang w:val="pl-PL"/>
        </w:rPr>
        <w:t>pl</w:t>
      </w:r>
      <w:proofErr w:type="gramEnd"/>
    </w:p>
    <w:p w:rsidR="001B5248" w:rsidRPr="00927EB9" w:rsidRDefault="001B5248" w:rsidP="001B5248">
      <w:pPr>
        <w:spacing w:line="360" w:lineRule="auto"/>
        <w:jc w:val="both"/>
        <w:rPr>
          <w:rFonts w:cs="Helv"/>
          <w:lang w:val="pl-PL"/>
        </w:rPr>
      </w:pPr>
    </w:p>
    <w:p w:rsidR="001B5248" w:rsidRPr="00927EB9" w:rsidRDefault="001B5248" w:rsidP="001B5248">
      <w:pPr>
        <w:spacing w:line="360" w:lineRule="auto"/>
        <w:jc w:val="both"/>
        <w:rPr>
          <w:rFonts w:cs="Helv"/>
          <w:lang w:val="pl-PL"/>
        </w:rPr>
      </w:pPr>
      <w:r w:rsidRPr="00927EB9">
        <w:rPr>
          <w:rFonts w:cs="Helv"/>
          <w:b/>
          <w:lang w:val="pl-PL"/>
        </w:rPr>
        <w:t>Informacje dla mediów:</w:t>
      </w:r>
      <w:r w:rsidRPr="00927EB9">
        <w:rPr>
          <w:rFonts w:cs="Helv"/>
          <w:lang w:val="pl-PL"/>
        </w:rPr>
        <w:t xml:space="preserve"> </w:t>
      </w:r>
    </w:p>
    <w:p w:rsidR="001B5248" w:rsidRPr="00927EB9" w:rsidRDefault="001B5248" w:rsidP="001B5248">
      <w:pPr>
        <w:spacing w:line="360" w:lineRule="auto"/>
        <w:jc w:val="both"/>
        <w:rPr>
          <w:rFonts w:cs="Helv"/>
          <w:lang w:val="pl-PL"/>
        </w:rPr>
      </w:pPr>
      <w:r w:rsidRPr="00927EB9">
        <w:rPr>
          <w:rFonts w:cs="Helv"/>
          <w:lang w:val="pl-PL"/>
        </w:rPr>
        <w:t xml:space="preserve">Magdalena Mich, Rzecznik prasowy, 602 663 570, </w:t>
      </w:r>
      <w:hyperlink r:id="rId10" w:history="1">
        <w:r w:rsidR="00927EB9" w:rsidRPr="008818FA">
          <w:rPr>
            <w:rStyle w:val="Hipercze"/>
            <w:rFonts w:cs="Helv"/>
            <w:lang w:val="pl-PL"/>
          </w:rPr>
          <w:t>mmich@iam.pl</w:t>
        </w:r>
      </w:hyperlink>
      <w:r w:rsidR="00927EB9">
        <w:rPr>
          <w:rFonts w:cs="Helv"/>
          <w:lang w:val="pl-PL"/>
        </w:rPr>
        <w:t xml:space="preserve"> </w:t>
      </w:r>
      <w:bookmarkStart w:id="0" w:name="_GoBack"/>
      <w:bookmarkEnd w:id="0"/>
    </w:p>
    <w:p w:rsidR="001B5248" w:rsidRPr="00927EB9" w:rsidRDefault="001B5248" w:rsidP="001B5248">
      <w:pPr>
        <w:spacing w:line="360" w:lineRule="auto"/>
        <w:jc w:val="both"/>
        <w:rPr>
          <w:rFonts w:cs="Helv"/>
          <w:lang w:val="pl-PL"/>
        </w:rPr>
      </w:pPr>
      <w:r w:rsidRPr="00927EB9">
        <w:rPr>
          <w:rFonts w:cs="Helv"/>
          <w:lang w:val="pl-PL"/>
        </w:rPr>
        <w:t>Między 16 a 18 czerwca w zastępstwie</w:t>
      </w:r>
      <w:r w:rsidR="00927EB9">
        <w:rPr>
          <w:rFonts w:cs="Helv"/>
          <w:lang w:val="pl-PL"/>
        </w:rPr>
        <w:t xml:space="preserve">: Ewa </w:t>
      </w:r>
      <w:proofErr w:type="spellStart"/>
      <w:r w:rsidR="00927EB9">
        <w:rPr>
          <w:rFonts w:cs="Helv"/>
          <w:lang w:val="pl-PL"/>
        </w:rPr>
        <w:t>Szandomirska</w:t>
      </w:r>
      <w:proofErr w:type="spellEnd"/>
      <w:r w:rsidRPr="00927EB9">
        <w:rPr>
          <w:rFonts w:cs="Helv"/>
          <w:lang w:val="pl-PL"/>
        </w:rPr>
        <w:t xml:space="preserve">, </w:t>
      </w:r>
      <w:hyperlink r:id="rId11" w:history="1">
        <w:r w:rsidRPr="00927EB9">
          <w:rPr>
            <w:rStyle w:val="Hipercze"/>
            <w:rFonts w:cs="Helv"/>
            <w:lang w:val="pl-PL"/>
          </w:rPr>
          <w:t>eszandomirska@iam.pl</w:t>
        </w:r>
      </w:hyperlink>
      <w:r w:rsidRPr="00927EB9">
        <w:rPr>
          <w:rFonts w:cs="Helv"/>
          <w:lang w:val="pl-PL"/>
        </w:rPr>
        <w:t>, 884 098 480</w:t>
      </w:r>
    </w:p>
    <w:p w:rsidR="001B5248" w:rsidRPr="00927EB9" w:rsidRDefault="001B5248" w:rsidP="001B5248">
      <w:pPr>
        <w:rPr>
          <w:rFonts w:eastAsia="Times New Roman" w:cs="Times New Roman"/>
          <w:bCs/>
          <w:lang w:val="pl-PL"/>
        </w:rPr>
      </w:pPr>
      <w:r w:rsidRPr="00927EB9">
        <w:rPr>
          <w:rFonts w:eastAsia="Times New Roman" w:cs="Times New Roman"/>
          <w:bCs/>
          <w:lang w:val="pl-PL"/>
        </w:rPr>
        <w:br w:type="page"/>
      </w:r>
    </w:p>
    <w:p w:rsidR="001B5248" w:rsidRPr="00927EB9" w:rsidRDefault="001B5248" w:rsidP="001B5248">
      <w:pPr>
        <w:spacing w:line="360" w:lineRule="auto"/>
        <w:jc w:val="both"/>
        <w:rPr>
          <w:lang w:val="pl-PL"/>
        </w:rPr>
      </w:pPr>
      <w:r w:rsidRPr="00927EB9">
        <w:rPr>
          <w:lang w:val="pl-PL"/>
        </w:rPr>
        <w:lastRenderedPageBreak/>
        <w:t>PROMOCJA POLSKIEGO KINA W INNYCH KRAJACH AZJI</w:t>
      </w:r>
    </w:p>
    <w:p w:rsidR="001B5248" w:rsidRPr="00927EB9" w:rsidRDefault="001B5248" w:rsidP="001B5248">
      <w:pPr>
        <w:spacing w:line="360" w:lineRule="auto"/>
        <w:jc w:val="both"/>
        <w:rPr>
          <w:lang w:val="pl-PL"/>
        </w:rPr>
      </w:pPr>
    </w:p>
    <w:p w:rsidR="001B5248" w:rsidRPr="00927EB9" w:rsidRDefault="001B5248" w:rsidP="001B5248">
      <w:pPr>
        <w:spacing w:line="360" w:lineRule="auto"/>
        <w:jc w:val="both"/>
        <w:rPr>
          <w:b/>
          <w:lang w:val="pl-PL"/>
        </w:rPr>
      </w:pPr>
      <w:r w:rsidRPr="00927EB9">
        <w:rPr>
          <w:b/>
          <w:lang w:val="pl-PL"/>
        </w:rPr>
        <w:t>JAPONIA</w:t>
      </w:r>
    </w:p>
    <w:p w:rsidR="001B5248" w:rsidRPr="00927EB9" w:rsidRDefault="001B5248" w:rsidP="001B5248">
      <w:pPr>
        <w:spacing w:line="360" w:lineRule="auto"/>
        <w:jc w:val="both"/>
        <w:rPr>
          <w:b/>
          <w:lang w:val="pl-PL"/>
        </w:rPr>
      </w:pPr>
      <w:r w:rsidRPr="00927EB9">
        <w:rPr>
          <w:b/>
          <w:lang w:val="pl-PL"/>
        </w:rPr>
        <w:t xml:space="preserve">III edycja Poland Film </w:t>
      </w:r>
      <w:proofErr w:type="spellStart"/>
      <w:r w:rsidRPr="00927EB9">
        <w:rPr>
          <w:b/>
          <w:lang w:val="pl-PL"/>
        </w:rPr>
        <w:t>Festival</w:t>
      </w:r>
      <w:proofErr w:type="spellEnd"/>
    </w:p>
    <w:p w:rsidR="001B5248" w:rsidRPr="00927EB9" w:rsidRDefault="001B5248" w:rsidP="001B5248">
      <w:pPr>
        <w:spacing w:line="360" w:lineRule="auto"/>
        <w:jc w:val="both"/>
        <w:rPr>
          <w:lang w:val="pl-PL"/>
        </w:rPr>
      </w:pPr>
      <w:r w:rsidRPr="00927EB9">
        <w:rPr>
          <w:lang w:val="pl-PL"/>
        </w:rPr>
        <w:t xml:space="preserve">Od 2012 roku Poland Film </w:t>
      </w:r>
      <w:proofErr w:type="spellStart"/>
      <w:r w:rsidRPr="00927EB9">
        <w:rPr>
          <w:lang w:val="pl-PL"/>
        </w:rPr>
        <w:t>Festival</w:t>
      </w:r>
      <w:proofErr w:type="spellEnd"/>
      <w:r w:rsidRPr="00927EB9">
        <w:rPr>
          <w:lang w:val="pl-PL"/>
        </w:rPr>
        <w:t xml:space="preserve"> w Tokio przyciąga coraz szerszą publiczność. W ramach każdej edycji Festiwalu japońscy kinomani przez niemal 2 tygodnie mają okazję obejrzeć ponad 20 filmów kilkunastu polskich reżyserów. W programie tegorocznej edycji Poland Film </w:t>
      </w:r>
      <w:proofErr w:type="spellStart"/>
      <w:r w:rsidRPr="00927EB9">
        <w:rPr>
          <w:lang w:val="pl-PL"/>
        </w:rPr>
        <w:t>Festival</w:t>
      </w:r>
      <w:proofErr w:type="spellEnd"/>
      <w:r w:rsidRPr="00927EB9">
        <w:rPr>
          <w:lang w:val="pl-PL"/>
        </w:rPr>
        <w:t xml:space="preserve"> (listopad) znajdą się filmy klasyków polskiego kina: „Człowiek z marmuru" i „Człowiek z żelaza" Andrzeja Wajdy, jak również najnowsze produkcje m.in. „Ida" Pawła Pawlikowskiego i „Chce się żyć" Macieja Pieprzycy, animacje dla dzieci i filmy dokumentalne. Z inicjatywy Instytutu w programie znalazł się także specjalny cykl poświęcony J. W. Hasowi. </w:t>
      </w:r>
    </w:p>
    <w:p w:rsidR="001B5248" w:rsidRPr="00927EB9" w:rsidRDefault="001B5248" w:rsidP="001B5248">
      <w:pPr>
        <w:spacing w:line="360" w:lineRule="auto"/>
        <w:jc w:val="both"/>
        <w:rPr>
          <w:lang w:val="pl-PL"/>
        </w:rPr>
      </w:pPr>
      <w:r w:rsidRPr="00927EB9">
        <w:rPr>
          <w:lang w:val="pl-PL"/>
        </w:rPr>
        <w:t xml:space="preserve">Instytut współpracuje z Poland Film </w:t>
      </w:r>
      <w:proofErr w:type="spellStart"/>
      <w:r w:rsidRPr="00927EB9">
        <w:rPr>
          <w:lang w:val="pl-PL"/>
        </w:rPr>
        <w:t>Festival</w:t>
      </w:r>
      <w:proofErr w:type="spellEnd"/>
      <w:r w:rsidRPr="00927EB9">
        <w:rPr>
          <w:lang w:val="pl-PL"/>
        </w:rPr>
        <w:t xml:space="preserve"> od 2012 roku, kiedy odbyła się pierwsza edycja Festiwalu. Jego inicjatorem i partnerem Instytutu jest </w:t>
      </w:r>
      <w:proofErr w:type="spellStart"/>
      <w:r w:rsidRPr="00927EB9">
        <w:rPr>
          <w:lang w:val="pl-PL"/>
        </w:rPr>
        <w:t>Nobuo</w:t>
      </w:r>
      <w:proofErr w:type="spellEnd"/>
      <w:r w:rsidRPr="00927EB9">
        <w:rPr>
          <w:lang w:val="pl-PL"/>
        </w:rPr>
        <w:t xml:space="preserve"> Murata (</w:t>
      </w:r>
      <w:proofErr w:type="spellStart"/>
      <w:r w:rsidRPr="00927EB9">
        <w:rPr>
          <w:lang w:val="pl-PL"/>
        </w:rPr>
        <w:t>Mermaid</w:t>
      </w:r>
      <w:proofErr w:type="spellEnd"/>
      <w:r w:rsidRPr="00927EB9">
        <w:rPr>
          <w:lang w:val="pl-PL"/>
        </w:rPr>
        <w:t xml:space="preserve"> </w:t>
      </w:r>
      <w:proofErr w:type="spellStart"/>
      <w:r w:rsidRPr="00927EB9">
        <w:rPr>
          <w:lang w:val="pl-PL"/>
        </w:rPr>
        <w:t>Films</w:t>
      </w:r>
      <w:proofErr w:type="spellEnd"/>
      <w:r w:rsidRPr="00927EB9">
        <w:rPr>
          <w:lang w:val="pl-PL"/>
        </w:rPr>
        <w:t xml:space="preserve">), który od kilku lat z powodzeniem dystrybuuje polskie filmy w Japonii. Dzięki jego aktywnej działalności na japońskim rynku ukazały się </w:t>
      </w:r>
      <w:proofErr w:type="spellStart"/>
      <w:r w:rsidRPr="00927EB9">
        <w:rPr>
          <w:lang w:val="pl-PL"/>
        </w:rPr>
        <w:t>dvd</w:t>
      </w:r>
      <w:proofErr w:type="spellEnd"/>
      <w:r w:rsidRPr="00927EB9">
        <w:rPr>
          <w:lang w:val="pl-PL"/>
        </w:rPr>
        <w:t xml:space="preserve"> m.in. z filmami „Człowiek z żelaza”, „Danton”, "Cztery noce z Anną", "</w:t>
      </w:r>
      <w:proofErr w:type="spellStart"/>
      <w:r w:rsidRPr="00927EB9">
        <w:rPr>
          <w:lang w:val="pl-PL"/>
        </w:rPr>
        <w:t>Essential</w:t>
      </w:r>
      <w:proofErr w:type="spellEnd"/>
      <w:r w:rsidRPr="00927EB9">
        <w:rPr>
          <w:lang w:val="pl-PL"/>
        </w:rPr>
        <w:t xml:space="preserve"> Killing", a niedługo pojawi się także "Ida". </w:t>
      </w:r>
    </w:p>
    <w:p w:rsidR="001B5248" w:rsidRPr="00927EB9" w:rsidRDefault="001B5248" w:rsidP="001B5248">
      <w:pPr>
        <w:spacing w:line="360" w:lineRule="auto"/>
        <w:jc w:val="both"/>
        <w:rPr>
          <w:lang w:val="pl-PL"/>
        </w:rPr>
      </w:pPr>
      <w:r w:rsidRPr="00927EB9">
        <w:rPr>
          <w:lang w:val="pl-PL"/>
        </w:rPr>
        <w:t xml:space="preserve">Po, jak ocenił </w:t>
      </w:r>
      <w:r w:rsidRPr="00927EB9">
        <w:rPr>
          <w:i/>
          <w:lang w:val="pl-PL"/>
        </w:rPr>
        <w:t>niezwykle inspirującej,</w:t>
      </w:r>
      <w:r w:rsidRPr="00927EB9">
        <w:rPr>
          <w:lang w:val="pl-PL"/>
        </w:rPr>
        <w:t xml:space="preserve"> wizycie studyjnej w Polsce w kwietniu 2013 roku </w:t>
      </w:r>
      <w:proofErr w:type="spellStart"/>
      <w:r w:rsidRPr="00927EB9">
        <w:rPr>
          <w:lang w:val="pl-PL"/>
        </w:rPr>
        <w:t>Nobuo</w:t>
      </w:r>
      <w:proofErr w:type="spellEnd"/>
      <w:r w:rsidRPr="00927EB9">
        <w:rPr>
          <w:lang w:val="pl-PL"/>
        </w:rPr>
        <w:t xml:space="preserve"> Murata planuje wspólnie z Instytutem rozwijać formułę wydarzenia proponując japońskiej publiczności jeszcze bogatszy program filmowy. </w:t>
      </w:r>
    </w:p>
    <w:p w:rsidR="00603B58" w:rsidRPr="00927EB9" w:rsidRDefault="00603B58" w:rsidP="001B5248">
      <w:pPr>
        <w:spacing w:line="360" w:lineRule="auto"/>
        <w:jc w:val="both"/>
        <w:rPr>
          <w:lang w:val="pl-PL"/>
        </w:rPr>
      </w:pPr>
    </w:p>
    <w:p w:rsidR="001B5248" w:rsidRPr="00927EB9" w:rsidRDefault="001B5248" w:rsidP="001B5248">
      <w:pPr>
        <w:spacing w:line="360" w:lineRule="auto"/>
        <w:jc w:val="both"/>
        <w:rPr>
          <w:b/>
          <w:lang w:val="pl-PL"/>
        </w:rPr>
      </w:pPr>
      <w:r w:rsidRPr="00927EB9">
        <w:rPr>
          <w:b/>
          <w:lang w:val="pl-PL"/>
        </w:rPr>
        <w:t>HONG KONG</w:t>
      </w:r>
    </w:p>
    <w:p w:rsidR="001B5248" w:rsidRPr="00927EB9" w:rsidRDefault="001B5248" w:rsidP="001B5248">
      <w:pPr>
        <w:spacing w:line="360" w:lineRule="auto"/>
        <w:jc w:val="both"/>
        <w:rPr>
          <w:b/>
          <w:lang w:val="pl-PL"/>
        </w:rPr>
      </w:pPr>
      <w:r w:rsidRPr="00927EB9">
        <w:rPr>
          <w:b/>
          <w:lang w:val="pl-PL"/>
        </w:rPr>
        <w:t xml:space="preserve">Polska animacja w programie </w:t>
      </w:r>
      <w:proofErr w:type="spellStart"/>
      <w:r w:rsidRPr="00927EB9">
        <w:rPr>
          <w:b/>
          <w:lang w:val="pl-PL"/>
        </w:rPr>
        <w:t>Cinefan</w:t>
      </w:r>
      <w:proofErr w:type="spellEnd"/>
    </w:p>
    <w:p w:rsidR="001B5248" w:rsidRPr="00927EB9" w:rsidRDefault="001B5248" w:rsidP="001B5248">
      <w:pPr>
        <w:spacing w:line="360" w:lineRule="auto"/>
        <w:jc w:val="both"/>
        <w:rPr>
          <w:lang w:val="pl-PL"/>
        </w:rPr>
      </w:pPr>
      <w:r w:rsidRPr="00927EB9">
        <w:rPr>
          <w:lang w:val="pl-PL"/>
        </w:rPr>
        <w:t xml:space="preserve">We współpracy z Hong Kong International Film </w:t>
      </w:r>
      <w:proofErr w:type="spellStart"/>
      <w:r w:rsidRPr="00927EB9">
        <w:rPr>
          <w:lang w:val="pl-PL"/>
        </w:rPr>
        <w:t>Festival</w:t>
      </w:r>
      <w:proofErr w:type="spellEnd"/>
      <w:r w:rsidRPr="00927EB9">
        <w:rPr>
          <w:lang w:val="pl-PL"/>
        </w:rPr>
        <w:t xml:space="preserve"> </w:t>
      </w:r>
      <w:proofErr w:type="spellStart"/>
      <w:r w:rsidRPr="00927EB9">
        <w:rPr>
          <w:lang w:val="pl-PL"/>
        </w:rPr>
        <w:t>Society</w:t>
      </w:r>
      <w:proofErr w:type="spellEnd"/>
      <w:r w:rsidRPr="00927EB9">
        <w:rPr>
          <w:lang w:val="pl-PL"/>
        </w:rPr>
        <w:t xml:space="preserve">, w październiku odbędą się dwa przeglądy polskiej animacji organizowane w ramach programu pokazów studyjnych </w:t>
      </w:r>
      <w:proofErr w:type="spellStart"/>
      <w:r w:rsidRPr="00927EB9">
        <w:rPr>
          <w:lang w:val="pl-PL"/>
        </w:rPr>
        <w:t>Cinefan</w:t>
      </w:r>
      <w:proofErr w:type="spellEnd"/>
      <w:r w:rsidRPr="00927EB9">
        <w:rPr>
          <w:lang w:val="pl-PL"/>
        </w:rPr>
        <w:t>, rozpoczętego przez HKIFFS w zeszłym roku. Ich program obejmie animacje uznanych klasyków tego gatunku (m.in. „Igraszki” K. Urbańskiego, „Labirynt”, J. Lenicy, „Lokomotywa” Z. Rybczyńskiego) i nowe produkcje („Strojenie instrumentów” J. Kuci, „</w:t>
      </w:r>
      <w:proofErr w:type="spellStart"/>
      <w:r w:rsidRPr="00927EB9">
        <w:rPr>
          <w:lang w:val="pl-PL"/>
        </w:rPr>
        <w:t>Ichtys</w:t>
      </w:r>
      <w:proofErr w:type="spellEnd"/>
      <w:r w:rsidRPr="00927EB9">
        <w:rPr>
          <w:lang w:val="pl-PL"/>
        </w:rPr>
        <w:t>” M. Skrobeckiego, „</w:t>
      </w:r>
      <w:proofErr w:type="spellStart"/>
      <w:r w:rsidRPr="00927EB9">
        <w:rPr>
          <w:lang w:val="pl-PL"/>
        </w:rPr>
        <w:t>Exit</w:t>
      </w:r>
      <w:proofErr w:type="spellEnd"/>
      <w:r w:rsidRPr="00927EB9">
        <w:rPr>
          <w:lang w:val="pl-PL"/>
        </w:rPr>
        <w:t xml:space="preserve">” G. Koncewicza). Gościem specjalnym przeglądu będzie Wojtek </w:t>
      </w:r>
      <w:proofErr w:type="spellStart"/>
      <w:r w:rsidRPr="00927EB9">
        <w:rPr>
          <w:lang w:val="pl-PL"/>
        </w:rPr>
        <w:t>Wawszczyk</w:t>
      </w:r>
      <w:proofErr w:type="spellEnd"/>
      <w:r w:rsidRPr="00927EB9">
        <w:rPr>
          <w:lang w:val="pl-PL"/>
        </w:rPr>
        <w:t xml:space="preserve"> - rysownik, reżyser, scenarzysta, animator i autor oprawy plastycznej filmów animowanych. Współtworzył między innymi takie filmy jak „Świteź”, „Jeż Jerzy”, ”Drzazga” czy „Ja Robot” amerykańskiej wytwórni Digital </w:t>
      </w:r>
      <w:proofErr w:type="spellStart"/>
      <w:r w:rsidRPr="00927EB9">
        <w:rPr>
          <w:lang w:val="pl-PL"/>
        </w:rPr>
        <w:t>Domain</w:t>
      </w:r>
      <w:proofErr w:type="spellEnd"/>
      <w:r w:rsidRPr="00927EB9">
        <w:rPr>
          <w:lang w:val="pl-PL"/>
        </w:rPr>
        <w:t>.</w:t>
      </w:r>
    </w:p>
    <w:p w:rsidR="001B5248" w:rsidRPr="00927EB9" w:rsidRDefault="001B5248" w:rsidP="001B5248">
      <w:pPr>
        <w:spacing w:line="360" w:lineRule="auto"/>
        <w:jc w:val="both"/>
        <w:rPr>
          <w:lang w:val="pl-PL"/>
        </w:rPr>
      </w:pPr>
      <w:r w:rsidRPr="00927EB9">
        <w:rPr>
          <w:lang w:val="pl-PL"/>
        </w:rPr>
        <w:t xml:space="preserve">Współpracę z Hong Kong International Film </w:t>
      </w:r>
      <w:proofErr w:type="spellStart"/>
      <w:r w:rsidRPr="00927EB9">
        <w:rPr>
          <w:lang w:val="pl-PL"/>
        </w:rPr>
        <w:t>Festival</w:t>
      </w:r>
      <w:proofErr w:type="spellEnd"/>
      <w:r w:rsidRPr="00927EB9">
        <w:rPr>
          <w:lang w:val="pl-PL"/>
        </w:rPr>
        <w:t xml:space="preserve"> zapoczątkował duży przegląd polskich filmów w 2012 roku. Wtedy też do konkursu wybrane zostały najnowsze produkcje prezentowane wcześniej na Festiwalu w Gdyni. W 2013 </w:t>
      </w:r>
      <w:r w:rsidRPr="00927EB9">
        <w:rPr>
          <w:lang w:val="pl-PL"/>
        </w:rPr>
        <w:lastRenderedPageBreak/>
        <w:t xml:space="preserve">roku HKIFF rozpoczął </w:t>
      </w:r>
      <w:proofErr w:type="spellStart"/>
      <w:r w:rsidRPr="00927EB9">
        <w:rPr>
          <w:lang w:val="pl-PL"/>
        </w:rPr>
        <w:t>pozafestiwalowy</w:t>
      </w:r>
      <w:proofErr w:type="spellEnd"/>
      <w:r w:rsidRPr="00927EB9">
        <w:rPr>
          <w:lang w:val="pl-PL"/>
        </w:rPr>
        <w:t xml:space="preserve"> program projekcji studyjnych </w:t>
      </w:r>
      <w:proofErr w:type="spellStart"/>
      <w:r w:rsidRPr="00927EB9">
        <w:rPr>
          <w:lang w:val="pl-PL"/>
        </w:rPr>
        <w:t>Cinefan</w:t>
      </w:r>
      <w:proofErr w:type="spellEnd"/>
      <w:r w:rsidRPr="00927EB9">
        <w:rPr>
          <w:lang w:val="pl-PL"/>
        </w:rPr>
        <w:t xml:space="preserve"> w kinie Agnes B. w Hong Kong </w:t>
      </w:r>
      <w:proofErr w:type="spellStart"/>
      <w:r w:rsidRPr="00927EB9">
        <w:rPr>
          <w:lang w:val="pl-PL"/>
        </w:rPr>
        <w:t>Arts</w:t>
      </w:r>
      <w:proofErr w:type="spellEnd"/>
      <w:r w:rsidRPr="00927EB9">
        <w:rPr>
          <w:lang w:val="pl-PL"/>
        </w:rPr>
        <w:t xml:space="preserve"> Centre. W ramach tego programu prezentowany był przegląd „Has – Beyond the Master” obejmujący 10 polskich filmów. </w:t>
      </w:r>
    </w:p>
    <w:p w:rsidR="001B5248" w:rsidRPr="00927EB9" w:rsidRDefault="001B5248" w:rsidP="001B5248">
      <w:pPr>
        <w:spacing w:line="360" w:lineRule="auto"/>
        <w:jc w:val="both"/>
        <w:rPr>
          <w:lang w:val="pl-PL"/>
        </w:rPr>
      </w:pPr>
    </w:p>
    <w:p w:rsidR="001B5248" w:rsidRPr="00927EB9" w:rsidRDefault="001B5248" w:rsidP="001B5248">
      <w:pPr>
        <w:spacing w:line="360" w:lineRule="auto"/>
        <w:jc w:val="both"/>
        <w:rPr>
          <w:b/>
          <w:lang w:val="pl-PL"/>
        </w:rPr>
      </w:pPr>
      <w:r w:rsidRPr="00927EB9">
        <w:rPr>
          <w:b/>
          <w:lang w:val="pl-PL"/>
        </w:rPr>
        <w:t>BIRMA</w:t>
      </w:r>
    </w:p>
    <w:p w:rsidR="001B5248" w:rsidRPr="00927EB9" w:rsidRDefault="001B5248" w:rsidP="001B5248">
      <w:pPr>
        <w:spacing w:line="360" w:lineRule="auto"/>
        <w:jc w:val="both"/>
        <w:rPr>
          <w:b/>
          <w:lang w:val="pl-PL"/>
        </w:rPr>
      </w:pPr>
      <w:r w:rsidRPr="00927EB9">
        <w:rPr>
          <w:b/>
          <w:lang w:val="pl-PL"/>
        </w:rPr>
        <w:t>Kino objazdowe</w:t>
      </w:r>
    </w:p>
    <w:p w:rsidR="001B5248" w:rsidRPr="00927EB9" w:rsidRDefault="001B5248" w:rsidP="001B5248">
      <w:pPr>
        <w:spacing w:line="360" w:lineRule="auto"/>
        <w:jc w:val="both"/>
        <w:rPr>
          <w:lang w:val="pl-PL"/>
        </w:rPr>
      </w:pPr>
      <w:r w:rsidRPr="00927EB9">
        <w:rPr>
          <w:lang w:val="pl-PL"/>
        </w:rPr>
        <w:t xml:space="preserve">W 2013 roku Instytut zaangażowany był w program objazdowych pokazów i warsztatów filmu dokumentalnego w Birmie organizowanych przez Instytutu Lecha Wałęsy i Watch </w:t>
      </w:r>
      <w:proofErr w:type="spellStart"/>
      <w:r w:rsidRPr="00927EB9">
        <w:rPr>
          <w:lang w:val="pl-PL"/>
        </w:rPr>
        <w:t>Docs</w:t>
      </w:r>
      <w:proofErr w:type="spellEnd"/>
      <w:r w:rsidRPr="00927EB9">
        <w:rPr>
          <w:lang w:val="pl-PL"/>
        </w:rPr>
        <w:t xml:space="preserve">. Program okazał się tak udanym projektem, że w tym roku jego realizatorzy: Piotr Stasik i Maciej Kuziemski wyruszyli z Instytutem w kolejną podróż po krajach Partnerstwa Wschodniego i Azji z nowym projektem filmowo-artystycznym „Produkt Krajowy”. Jest to projekt kina objazdowego prezentującego </w:t>
      </w:r>
      <w:r w:rsidRPr="00927EB9">
        <w:rPr>
          <w:color w:val="333333"/>
          <w:shd w:val="clear" w:color="auto" w:fill="FFFFFF"/>
          <w:lang w:val="pl-PL"/>
        </w:rPr>
        <w:t>klasykę polskiego dokumentu i animacji.</w:t>
      </w:r>
    </w:p>
    <w:p w:rsidR="001B5248" w:rsidRPr="00927EB9" w:rsidRDefault="001B5248" w:rsidP="001B5248">
      <w:pPr>
        <w:spacing w:line="360" w:lineRule="auto"/>
        <w:jc w:val="both"/>
        <w:rPr>
          <w:lang w:val="pl-PL"/>
        </w:rPr>
      </w:pPr>
      <w:r w:rsidRPr="00927EB9">
        <w:rPr>
          <w:lang w:val="pl-PL"/>
        </w:rPr>
        <w:t xml:space="preserve">Jesienią drugi etap podróży - widzowie objazdowego kina w Indiach i Birmie będą mieli okazję zobaczyć filmy takich twórców jak Krzysztof Kieślowski, Kazimierz </w:t>
      </w:r>
      <w:proofErr w:type="spellStart"/>
      <w:r w:rsidRPr="00927EB9">
        <w:rPr>
          <w:lang w:val="pl-PL"/>
        </w:rPr>
        <w:t>Karabasz</w:t>
      </w:r>
      <w:proofErr w:type="spellEnd"/>
      <w:r w:rsidRPr="00927EB9">
        <w:rPr>
          <w:lang w:val="pl-PL"/>
        </w:rPr>
        <w:t xml:space="preserve">, Marcin </w:t>
      </w:r>
      <w:proofErr w:type="spellStart"/>
      <w:r w:rsidRPr="00927EB9">
        <w:rPr>
          <w:lang w:val="pl-PL"/>
        </w:rPr>
        <w:t>Sauter</w:t>
      </w:r>
      <w:proofErr w:type="spellEnd"/>
      <w:r w:rsidRPr="00927EB9">
        <w:rPr>
          <w:lang w:val="pl-PL"/>
        </w:rPr>
        <w:t xml:space="preserve"> czy Małgorzata Szumowska.</w:t>
      </w:r>
    </w:p>
    <w:p w:rsidR="001B5248" w:rsidRPr="00927EB9" w:rsidRDefault="001B5248" w:rsidP="001B5248">
      <w:pPr>
        <w:spacing w:line="360" w:lineRule="auto"/>
        <w:jc w:val="both"/>
        <w:rPr>
          <w:b/>
          <w:lang w:val="pl-PL"/>
        </w:rPr>
      </w:pPr>
    </w:p>
    <w:p w:rsidR="001B5248" w:rsidRPr="00927EB9" w:rsidRDefault="001B5248" w:rsidP="001B5248">
      <w:pPr>
        <w:spacing w:line="360" w:lineRule="auto"/>
        <w:jc w:val="both"/>
        <w:rPr>
          <w:b/>
          <w:lang w:val="pl-PL"/>
        </w:rPr>
      </w:pPr>
      <w:r w:rsidRPr="00927EB9">
        <w:rPr>
          <w:b/>
          <w:lang w:val="pl-PL"/>
        </w:rPr>
        <w:t>KOREA</w:t>
      </w:r>
    </w:p>
    <w:p w:rsidR="001B5248" w:rsidRPr="00927EB9" w:rsidRDefault="001B5248" w:rsidP="001B5248">
      <w:pPr>
        <w:spacing w:line="360" w:lineRule="auto"/>
        <w:jc w:val="both"/>
        <w:rPr>
          <w:b/>
          <w:lang w:val="pl-PL"/>
        </w:rPr>
      </w:pPr>
      <w:r w:rsidRPr="00927EB9">
        <w:rPr>
          <w:b/>
          <w:lang w:val="pl-PL"/>
        </w:rPr>
        <w:t xml:space="preserve">Warsztaty Ryszarda Lenczewskiego na </w:t>
      </w:r>
      <w:proofErr w:type="spellStart"/>
      <w:r w:rsidRPr="00927EB9">
        <w:rPr>
          <w:b/>
          <w:lang w:val="pl-PL"/>
        </w:rPr>
        <w:t>Asian</w:t>
      </w:r>
      <w:proofErr w:type="spellEnd"/>
      <w:r w:rsidRPr="00927EB9">
        <w:rPr>
          <w:b/>
          <w:lang w:val="pl-PL"/>
        </w:rPr>
        <w:t xml:space="preserve"> Film </w:t>
      </w:r>
      <w:proofErr w:type="spellStart"/>
      <w:r w:rsidRPr="00927EB9">
        <w:rPr>
          <w:b/>
          <w:lang w:val="pl-PL"/>
        </w:rPr>
        <w:t>Academy</w:t>
      </w:r>
      <w:proofErr w:type="spellEnd"/>
    </w:p>
    <w:p w:rsidR="001B5248" w:rsidRPr="00927EB9" w:rsidRDefault="001B5248" w:rsidP="001B5248">
      <w:pPr>
        <w:spacing w:line="360" w:lineRule="auto"/>
        <w:jc w:val="both"/>
        <w:rPr>
          <w:lang w:val="pl-PL"/>
        </w:rPr>
      </w:pPr>
      <w:r w:rsidRPr="00927EB9">
        <w:rPr>
          <w:lang w:val="pl-PL"/>
        </w:rPr>
        <w:t xml:space="preserve">Ryszard Lenczewski, wybitny, wielokrotnie nagradzany polski operator m.in. za zdjęcia do filmu „Ida” Pawła Pawlikowskiego został zaproszony przez </w:t>
      </w:r>
      <w:proofErr w:type="spellStart"/>
      <w:r w:rsidRPr="00927EB9">
        <w:rPr>
          <w:lang w:val="pl-PL"/>
        </w:rPr>
        <w:t>Asian</w:t>
      </w:r>
      <w:proofErr w:type="spellEnd"/>
      <w:r w:rsidRPr="00927EB9">
        <w:rPr>
          <w:lang w:val="pl-PL"/>
        </w:rPr>
        <w:t xml:space="preserve"> Film </w:t>
      </w:r>
      <w:proofErr w:type="spellStart"/>
      <w:r w:rsidRPr="00927EB9">
        <w:rPr>
          <w:lang w:val="pl-PL"/>
        </w:rPr>
        <w:t>Academy</w:t>
      </w:r>
      <w:proofErr w:type="spellEnd"/>
      <w:r w:rsidRPr="00927EB9">
        <w:rPr>
          <w:lang w:val="pl-PL"/>
        </w:rPr>
        <w:t xml:space="preserve"> w </w:t>
      </w:r>
      <w:proofErr w:type="spellStart"/>
      <w:r w:rsidRPr="00927EB9">
        <w:rPr>
          <w:lang w:val="pl-PL"/>
        </w:rPr>
        <w:t>Busan</w:t>
      </w:r>
      <w:proofErr w:type="spellEnd"/>
      <w:r w:rsidRPr="00927EB9">
        <w:rPr>
          <w:lang w:val="pl-PL"/>
        </w:rPr>
        <w:t xml:space="preserve"> do poprowadzenia międzynarodowych warsztatów. Zajęcia poświęcone sztuce operatorskiej odbędą się w październiku tego roku. Projekt jest efektem współpracy partnerów koreańskich z IAM oraz wizyty studyjnej w Polsce Clarka </w:t>
      </w:r>
      <w:proofErr w:type="spellStart"/>
      <w:r w:rsidRPr="00927EB9">
        <w:rPr>
          <w:lang w:val="pl-PL"/>
        </w:rPr>
        <w:t>Chuna</w:t>
      </w:r>
      <w:proofErr w:type="spellEnd"/>
      <w:r w:rsidRPr="00927EB9">
        <w:rPr>
          <w:lang w:val="pl-PL"/>
        </w:rPr>
        <w:t xml:space="preserve"> – menedżera </w:t>
      </w:r>
      <w:proofErr w:type="spellStart"/>
      <w:r w:rsidRPr="00927EB9">
        <w:rPr>
          <w:lang w:val="pl-PL"/>
        </w:rPr>
        <w:t>Asian</w:t>
      </w:r>
      <w:proofErr w:type="spellEnd"/>
      <w:r w:rsidRPr="00927EB9">
        <w:rPr>
          <w:lang w:val="pl-PL"/>
        </w:rPr>
        <w:t xml:space="preserve"> Film </w:t>
      </w:r>
      <w:proofErr w:type="spellStart"/>
      <w:r w:rsidRPr="00927EB9">
        <w:rPr>
          <w:lang w:val="pl-PL"/>
        </w:rPr>
        <w:t>Academy</w:t>
      </w:r>
      <w:proofErr w:type="spellEnd"/>
      <w:r w:rsidRPr="00927EB9">
        <w:rPr>
          <w:lang w:val="pl-PL"/>
        </w:rPr>
        <w:t>.</w:t>
      </w:r>
    </w:p>
    <w:p w:rsidR="001B5248" w:rsidRPr="00927EB9" w:rsidRDefault="001B5248" w:rsidP="001B5248">
      <w:pPr>
        <w:spacing w:line="360" w:lineRule="auto"/>
        <w:jc w:val="both"/>
        <w:rPr>
          <w:lang w:val="pl-PL"/>
        </w:rPr>
      </w:pPr>
      <w:proofErr w:type="spellStart"/>
      <w:r w:rsidRPr="00927EB9">
        <w:rPr>
          <w:lang w:val="pl-PL"/>
        </w:rPr>
        <w:t>Asian</w:t>
      </w:r>
      <w:proofErr w:type="spellEnd"/>
      <w:r w:rsidRPr="00927EB9">
        <w:rPr>
          <w:lang w:val="pl-PL"/>
        </w:rPr>
        <w:t xml:space="preserve"> Film </w:t>
      </w:r>
      <w:proofErr w:type="spellStart"/>
      <w:r w:rsidRPr="00927EB9">
        <w:rPr>
          <w:lang w:val="pl-PL"/>
        </w:rPr>
        <w:t>Academy</w:t>
      </w:r>
      <w:proofErr w:type="spellEnd"/>
      <w:r w:rsidRPr="00927EB9">
        <w:rPr>
          <w:lang w:val="pl-PL"/>
        </w:rPr>
        <w:t xml:space="preserve"> (AFA) organizowana jest przez festiwal filmowy w </w:t>
      </w:r>
      <w:proofErr w:type="spellStart"/>
      <w:r w:rsidRPr="00927EB9">
        <w:rPr>
          <w:lang w:val="pl-PL"/>
        </w:rPr>
        <w:t>Busan</w:t>
      </w:r>
      <w:proofErr w:type="spellEnd"/>
      <w:r w:rsidRPr="00927EB9">
        <w:rPr>
          <w:lang w:val="pl-PL"/>
        </w:rPr>
        <w:t xml:space="preserve"> (BIFF) – jeden z trzech najważniejszych festiwali filmowych w Azji. Festiwal odbywa się nieprzerwanie od 1996 roku. W ramach BIFF w 2012 roku IAM zaprezentował szeroki program „Poland in Close-</w:t>
      </w:r>
      <w:proofErr w:type="spellStart"/>
      <w:r w:rsidRPr="00927EB9">
        <w:rPr>
          <w:lang w:val="pl-PL"/>
        </w:rPr>
        <w:t>up</w:t>
      </w:r>
      <w:proofErr w:type="spellEnd"/>
      <w:r w:rsidRPr="00927EB9">
        <w:rPr>
          <w:lang w:val="pl-PL"/>
        </w:rPr>
        <w:t xml:space="preserve">: The Great </w:t>
      </w:r>
      <w:proofErr w:type="spellStart"/>
      <w:r w:rsidRPr="00927EB9">
        <w:rPr>
          <w:lang w:val="pl-PL"/>
        </w:rPr>
        <w:t>Polish</w:t>
      </w:r>
      <w:proofErr w:type="spellEnd"/>
      <w:r w:rsidRPr="00927EB9">
        <w:rPr>
          <w:lang w:val="pl-PL"/>
        </w:rPr>
        <w:t xml:space="preserve"> </w:t>
      </w:r>
      <w:proofErr w:type="spellStart"/>
      <w:r w:rsidRPr="00927EB9">
        <w:rPr>
          <w:lang w:val="pl-PL"/>
        </w:rPr>
        <w:t>Masters</w:t>
      </w:r>
      <w:proofErr w:type="spellEnd"/>
      <w:r w:rsidRPr="00927EB9">
        <w:rPr>
          <w:lang w:val="pl-PL"/>
        </w:rPr>
        <w:t xml:space="preserve">”, który rozpoczął naszą współpracę. AFA to najważniejszy program edukacyjny BIFF realizowany od 2005 roku. Uczestnicy warsztatów z Chin, Azji Południowo-Wschodniej i Południowej pracują intensywnie przez ok. dwa tygodnie, tworząc wspólnie filmy krótkometrażowe, które następnie pokazywane są na Festiwalu. Przez ostatnie 9 lat, AFA ukończyło 217 młodych adeptów sztuki filmowej, a uczyły ich takie sławy jak m.in. Krzysztof Zanussi, Abbas </w:t>
      </w:r>
      <w:proofErr w:type="spellStart"/>
      <w:r w:rsidRPr="00927EB9">
        <w:rPr>
          <w:lang w:val="pl-PL"/>
        </w:rPr>
        <w:t>Kiarostami</w:t>
      </w:r>
      <w:proofErr w:type="spellEnd"/>
      <w:r w:rsidRPr="00927EB9">
        <w:rPr>
          <w:lang w:val="pl-PL"/>
        </w:rPr>
        <w:t xml:space="preserve">, </w:t>
      </w:r>
      <w:proofErr w:type="spellStart"/>
      <w:r w:rsidRPr="00927EB9">
        <w:rPr>
          <w:lang w:val="pl-PL"/>
        </w:rPr>
        <w:t>Mohsen</w:t>
      </w:r>
      <w:proofErr w:type="spellEnd"/>
      <w:r w:rsidRPr="00927EB9">
        <w:rPr>
          <w:lang w:val="pl-PL"/>
        </w:rPr>
        <w:t xml:space="preserve"> </w:t>
      </w:r>
      <w:proofErr w:type="spellStart"/>
      <w:r w:rsidRPr="00927EB9">
        <w:rPr>
          <w:lang w:val="pl-PL"/>
        </w:rPr>
        <w:t>Makhmalbaf</w:t>
      </w:r>
      <w:proofErr w:type="spellEnd"/>
      <w:r w:rsidRPr="00927EB9">
        <w:rPr>
          <w:lang w:val="pl-PL"/>
        </w:rPr>
        <w:t xml:space="preserve"> (Iran), Kurosawa </w:t>
      </w:r>
      <w:proofErr w:type="spellStart"/>
      <w:r w:rsidRPr="00927EB9">
        <w:rPr>
          <w:lang w:val="pl-PL"/>
        </w:rPr>
        <w:t>Kiyoshi</w:t>
      </w:r>
      <w:proofErr w:type="spellEnd"/>
      <w:r w:rsidRPr="00927EB9">
        <w:rPr>
          <w:lang w:val="pl-PL"/>
        </w:rPr>
        <w:t xml:space="preserve"> (Japonia), Im </w:t>
      </w:r>
      <w:proofErr w:type="spellStart"/>
      <w:r w:rsidRPr="00927EB9">
        <w:rPr>
          <w:lang w:val="pl-PL"/>
        </w:rPr>
        <w:t>Kwon-taek</w:t>
      </w:r>
      <w:proofErr w:type="spellEnd"/>
      <w:r w:rsidRPr="00927EB9">
        <w:rPr>
          <w:lang w:val="pl-PL"/>
        </w:rPr>
        <w:t xml:space="preserve">, Lee </w:t>
      </w:r>
      <w:proofErr w:type="spellStart"/>
      <w:r w:rsidRPr="00927EB9">
        <w:rPr>
          <w:lang w:val="pl-PL"/>
        </w:rPr>
        <w:t>Chang</w:t>
      </w:r>
      <w:proofErr w:type="spellEnd"/>
      <w:r w:rsidRPr="00927EB9">
        <w:rPr>
          <w:lang w:val="pl-PL"/>
        </w:rPr>
        <w:t xml:space="preserve">-dong (Korea), </w:t>
      </w:r>
      <w:proofErr w:type="spellStart"/>
      <w:r w:rsidRPr="00927EB9">
        <w:rPr>
          <w:lang w:val="pl-PL"/>
        </w:rPr>
        <w:t>Hou</w:t>
      </w:r>
      <w:proofErr w:type="spellEnd"/>
      <w:r w:rsidRPr="00927EB9">
        <w:rPr>
          <w:lang w:val="pl-PL"/>
        </w:rPr>
        <w:t xml:space="preserve"> </w:t>
      </w:r>
      <w:proofErr w:type="spellStart"/>
      <w:r w:rsidRPr="00927EB9">
        <w:rPr>
          <w:lang w:val="pl-PL"/>
        </w:rPr>
        <w:t>Hsiao</w:t>
      </w:r>
      <w:proofErr w:type="spellEnd"/>
      <w:r w:rsidRPr="00927EB9">
        <w:rPr>
          <w:lang w:val="pl-PL"/>
        </w:rPr>
        <w:t xml:space="preserve"> </w:t>
      </w:r>
      <w:proofErr w:type="spellStart"/>
      <w:r w:rsidRPr="00927EB9">
        <w:rPr>
          <w:lang w:val="pl-PL"/>
        </w:rPr>
        <w:t>Hsien</w:t>
      </w:r>
      <w:proofErr w:type="spellEnd"/>
      <w:r w:rsidRPr="00927EB9">
        <w:rPr>
          <w:lang w:val="pl-PL"/>
        </w:rPr>
        <w:t xml:space="preserve"> (Tajwan) and </w:t>
      </w:r>
      <w:proofErr w:type="spellStart"/>
      <w:r w:rsidRPr="00927EB9">
        <w:rPr>
          <w:lang w:val="pl-PL"/>
        </w:rPr>
        <w:t>Jia</w:t>
      </w:r>
      <w:proofErr w:type="spellEnd"/>
      <w:r w:rsidRPr="00927EB9">
        <w:rPr>
          <w:lang w:val="pl-PL"/>
        </w:rPr>
        <w:t xml:space="preserve"> </w:t>
      </w:r>
      <w:proofErr w:type="spellStart"/>
      <w:r w:rsidRPr="00927EB9">
        <w:rPr>
          <w:lang w:val="pl-PL"/>
        </w:rPr>
        <w:t>Zhangke</w:t>
      </w:r>
      <w:proofErr w:type="spellEnd"/>
      <w:r w:rsidRPr="00927EB9">
        <w:rPr>
          <w:lang w:val="pl-PL"/>
        </w:rPr>
        <w:t xml:space="preserve"> (Chiny).</w:t>
      </w:r>
    </w:p>
    <w:p w:rsidR="001B5248" w:rsidRPr="00927EB9" w:rsidRDefault="001B5248" w:rsidP="001B5248">
      <w:pPr>
        <w:spacing w:line="360" w:lineRule="auto"/>
        <w:jc w:val="both"/>
        <w:rPr>
          <w:lang w:val="pl-PL"/>
        </w:rPr>
      </w:pPr>
    </w:p>
    <w:sectPr w:rsidR="001B5248" w:rsidRPr="00927EB9">
      <w:headerReference w:type="default" r:id="rId12"/>
      <w:pgSz w:w="11906" w:h="16838"/>
      <w:pgMar w:top="1243" w:right="2737" w:bottom="1134" w:left="1134" w:header="708" w:footer="708" w:gutter="0"/>
      <w:cols w:space="708"/>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81A" w:rsidRDefault="00D1181A" w:rsidP="00665A4E">
      <w:pPr>
        <w:spacing w:line="240" w:lineRule="auto"/>
      </w:pPr>
      <w:r>
        <w:separator/>
      </w:r>
    </w:p>
  </w:endnote>
  <w:endnote w:type="continuationSeparator" w:id="0">
    <w:p w:rsidR="00D1181A" w:rsidRDefault="00D1181A" w:rsidP="00665A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GoodPro-Book">
    <w:panose1 w:val="00000000000000000000"/>
    <w:charset w:val="EE"/>
    <w:family w:val="swiss"/>
    <w:notTrueType/>
    <w:pitch w:val="default"/>
    <w:sig w:usb0="00000005" w:usb1="00000000" w:usb2="00000000" w:usb3="00000000" w:csb0="00000002" w:csb1="00000000"/>
  </w:font>
  <w:font w:name="Good Pro">
    <w:altName w:val="Arial Unicode MS"/>
    <w:charset w:val="80"/>
    <w:family w:val="auto"/>
    <w:pitch w:val="variable"/>
  </w:font>
  <w:font w:name="Arial">
    <w:panose1 w:val="020B0604020202020204"/>
    <w:charset w:val="EE"/>
    <w:family w:val="swiss"/>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Lucida Sans">
    <w:altName w:val="Lucida Sans Unicode"/>
    <w:panose1 w:val="020B0602030504020204"/>
    <w:charset w:val="00"/>
    <w:family w:val="swiss"/>
    <w:pitch w:val="variable"/>
    <w:sig w:usb0="00000003" w:usb1="00000000" w:usb2="00000000" w:usb3="00000000" w:csb0="00000001" w:csb1="00000000"/>
  </w:font>
  <w:font w:name="MinionPro-Regular">
    <w:panose1 w:val="02040503050201020203"/>
    <w:charset w:val="00"/>
    <w:family w:val="auto"/>
    <w:pitch w:val="default"/>
  </w:font>
  <w:font w:name="GoodPro-Bold">
    <w:panose1 w:val="00000000000000000000"/>
    <w:charset w:val="EE"/>
    <w:family w:val="swiss"/>
    <w:notTrueType/>
    <w:pitch w:val="default"/>
    <w:sig w:usb0="00000005" w:usb1="00000000" w:usb2="00000000" w:usb3="00000000" w:csb0="00000002"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GoodPro-WideBold">
    <w:altName w:val="Arial"/>
    <w:panose1 w:val="00000000000000000000"/>
    <w:charset w:val="00"/>
    <w:family w:val="swiss"/>
    <w:notTrueType/>
    <w:pitch w:val="variable"/>
    <w:sig w:usb0="00000001" w:usb1="4000205B" w:usb2="00000000" w:usb3="00000000" w:csb0="00000097"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81A" w:rsidRDefault="00D1181A" w:rsidP="00665A4E">
      <w:pPr>
        <w:spacing w:line="240" w:lineRule="auto"/>
      </w:pPr>
      <w:r>
        <w:separator/>
      </w:r>
    </w:p>
  </w:footnote>
  <w:footnote w:type="continuationSeparator" w:id="0">
    <w:p w:rsidR="00D1181A" w:rsidRDefault="00D1181A" w:rsidP="00665A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4E" w:rsidRDefault="00A4393C">
    <w:pPr>
      <w:pStyle w:val="Nagwek"/>
    </w:pPr>
    <w:r>
      <w:rPr>
        <w:noProof/>
        <w:lang w:val="pl-PL" w:eastAsia="pl-PL" w:bidi="ar-SA"/>
      </w:rPr>
      <w:drawing>
        <wp:anchor distT="0" distB="0" distL="114935" distR="114935" simplePos="0" relativeHeight="251657728" behindDoc="0" locked="0" layoutInCell="1" allowOverlap="1">
          <wp:simplePos x="0" y="0"/>
          <wp:positionH relativeFrom="column">
            <wp:posOffset>4932045</wp:posOffset>
          </wp:positionH>
          <wp:positionV relativeFrom="paragraph">
            <wp:posOffset>-446405</wp:posOffset>
          </wp:positionV>
          <wp:extent cx="1724025" cy="2439035"/>
          <wp:effectExtent l="1905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24025" cy="243903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7471DA"/>
    <w:rsid w:val="001B5248"/>
    <w:rsid w:val="00226CDA"/>
    <w:rsid w:val="00362B0F"/>
    <w:rsid w:val="00495FD3"/>
    <w:rsid w:val="005A0C23"/>
    <w:rsid w:val="00603B58"/>
    <w:rsid w:val="00665A4E"/>
    <w:rsid w:val="007471DA"/>
    <w:rsid w:val="00927EB9"/>
    <w:rsid w:val="00A4393C"/>
    <w:rsid w:val="00A90060"/>
    <w:rsid w:val="00C97CCF"/>
    <w:rsid w:val="00D1181A"/>
    <w:rsid w:val="00D61376"/>
    <w:rsid w:val="00EE2DEC"/>
    <w:rsid w:val="00F502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suppressAutoHyphens/>
      <w:autoSpaceDE w:val="0"/>
      <w:spacing w:line="288" w:lineRule="auto"/>
      <w:textAlignment w:val="center"/>
    </w:pPr>
    <w:rPr>
      <w:rFonts w:ascii="Verdana" w:eastAsia="GoodPro-Book" w:hAnsi="Verdana" w:cs="Good Pro"/>
      <w:color w:val="000000"/>
      <w:kern w:val="1"/>
      <w:lang w:val="en-GB" w:eastAsia="hi-IN" w:bidi="hi-IN"/>
    </w:rPr>
  </w:style>
  <w:style w:type="paragraph" w:styleId="Nagwek1">
    <w:name w:val="heading 1"/>
    <w:basedOn w:val="Heading"/>
    <w:next w:val="Tekstpodstawowy"/>
    <w:qFormat/>
    <w:pPr>
      <w:numPr>
        <w:numId w:val="1"/>
      </w:numPr>
      <w:outlineLvl w:val="0"/>
    </w:pPr>
    <w:rPr>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next w:val="Tekstpodstawowy"/>
    <w:pPr>
      <w:keepNext/>
      <w:spacing w:before="240" w:after="120"/>
    </w:pPr>
    <w:rPr>
      <w:rFonts w:ascii="Arial" w:eastAsia="SimSun" w:hAnsi="Arial" w:cs="Lucida Sans"/>
      <w:sz w:val="28"/>
      <w:szCs w:val="28"/>
    </w:rPr>
  </w:style>
  <w:style w:type="paragraph" w:styleId="Tekstpodstawowy">
    <w:name w:val="Body Text"/>
    <w:basedOn w:val="Normalny"/>
    <w:pPr>
      <w:spacing w:after="120"/>
    </w:pPr>
  </w:style>
  <w:style w:type="paragraph" w:styleId="Lista">
    <w:name w:val="List"/>
    <w:basedOn w:val="Tekstpodstawowy"/>
    <w:rPr>
      <w:rFonts w:cs="Lucida Sans"/>
    </w:rPr>
  </w:style>
  <w:style w:type="paragraph" w:customStyle="1" w:styleId="Legenda1">
    <w:name w:val="Legenda1"/>
    <w:basedOn w:val="Normalny"/>
    <w:pPr>
      <w:suppressLineNumbers/>
      <w:spacing w:before="120" w:after="120"/>
    </w:pPr>
    <w:rPr>
      <w:rFonts w:cs="Lucida Sans"/>
      <w:i/>
      <w:iCs/>
      <w:sz w:val="24"/>
      <w:szCs w:val="24"/>
    </w:rPr>
  </w:style>
  <w:style w:type="paragraph" w:customStyle="1" w:styleId="Index">
    <w:name w:val="Index"/>
    <w:basedOn w:val="Normalny"/>
    <w:pPr>
      <w:suppressLineNumbers/>
    </w:pPr>
    <w:rPr>
      <w:rFonts w:cs="Lucida Sans"/>
    </w:rPr>
  </w:style>
  <w:style w:type="paragraph" w:customStyle="1" w:styleId="NoParagraphStyle">
    <w:name w:val="[No Paragraph Style]"/>
    <w:pPr>
      <w:widowControl w:val="0"/>
      <w:suppressAutoHyphens/>
      <w:autoSpaceDE w:val="0"/>
      <w:spacing w:line="288" w:lineRule="auto"/>
      <w:textAlignment w:val="center"/>
    </w:pPr>
    <w:rPr>
      <w:rFonts w:ascii="MinionPro-Regular" w:eastAsia="MinionPro-Regular" w:hAnsi="MinionPro-Regular" w:cs="MinionPro-Regular"/>
      <w:color w:val="000000"/>
      <w:kern w:val="1"/>
      <w:sz w:val="24"/>
      <w:szCs w:val="24"/>
      <w:lang w:val="en-GB" w:eastAsia="hi-IN" w:bidi="hi-IN"/>
    </w:rPr>
  </w:style>
  <w:style w:type="paragraph" w:customStyle="1" w:styleId="BasicParagraph">
    <w:name w:val="[Basic Paragraph]"/>
    <w:basedOn w:val="NoParagraphStyle"/>
    <w:rPr>
      <w:rFonts w:ascii="Verdana" w:eastAsia="GoodPro-Book" w:hAnsi="Verdana" w:cs="Good Pro"/>
      <w:b/>
      <w:bCs/>
      <w:sz w:val="20"/>
      <w:szCs w:val="20"/>
    </w:rPr>
  </w:style>
  <w:style w:type="paragraph" w:customStyle="1" w:styleId="TITLECULTUREPL">
    <w:name w:val="TITLE CULTURE.PL"/>
    <w:basedOn w:val="BasicParagraph"/>
    <w:rPr>
      <w:rFonts w:eastAsia="GoodPro-Bold" w:cs="GoodPro-Bold"/>
      <w:caps/>
      <w:sz w:val="56"/>
      <w:szCs w:val="56"/>
    </w:rPr>
  </w:style>
  <w:style w:type="paragraph" w:customStyle="1" w:styleId="LEADCULTUREPL">
    <w:name w:val="LEAD CULTURE.PL"/>
    <w:basedOn w:val="BasicParagraph"/>
    <w:rPr>
      <w:rFonts w:eastAsia="GoodPro-Bold" w:cs="GoodPro-Bold"/>
      <w:sz w:val="24"/>
      <w:szCs w:val="24"/>
    </w:rPr>
  </w:style>
  <w:style w:type="paragraph" w:customStyle="1" w:styleId="SUBTITLECULTUREPL">
    <w:name w:val="SUBTITLE CULTURE.PL"/>
    <w:basedOn w:val="BasicParagraph"/>
    <w:rPr>
      <w:rFonts w:eastAsia="GoodPro-Bold" w:cs="GoodPro-Bold"/>
      <w:caps/>
      <w:sz w:val="28"/>
      <w:szCs w:val="28"/>
    </w:rPr>
  </w:style>
  <w:style w:type="paragraph" w:customStyle="1" w:styleId="TEXTCULTUREPL">
    <w:name w:val="TEXT CULTURE.PL"/>
    <w:basedOn w:val="BasicParagraph"/>
    <w:rPr>
      <w:rFonts w:cs="GoodPro-Book"/>
      <w:b w:val="0"/>
      <w:bCs w:val="0"/>
    </w:rPr>
  </w:style>
  <w:style w:type="paragraph" w:customStyle="1" w:styleId="PHOTOCREDITCULTUREPL">
    <w:name w:val="PHOTO CREDIT CULTURE.PL"/>
    <w:basedOn w:val="BasicParagraph"/>
    <w:rPr>
      <w:rFonts w:ascii="Good Pro" w:hAnsi="Good Pro" w:cs="GoodPro-Book"/>
      <w:b w:val="0"/>
      <w:bCs w:val="0"/>
      <w:sz w:val="24"/>
      <w:szCs w:val="24"/>
    </w:rPr>
  </w:style>
  <w:style w:type="paragraph" w:styleId="Nagwek">
    <w:name w:val="header"/>
    <w:basedOn w:val="Normalny"/>
    <w:link w:val="NagwekZnak"/>
    <w:uiPriority w:val="99"/>
    <w:unhideWhenUsed/>
    <w:rsid w:val="00665A4E"/>
    <w:pPr>
      <w:tabs>
        <w:tab w:val="center" w:pos="4536"/>
        <w:tab w:val="right" w:pos="9072"/>
      </w:tabs>
    </w:pPr>
    <w:rPr>
      <w:rFonts w:cs="Mangal"/>
      <w:szCs w:val="18"/>
    </w:rPr>
  </w:style>
  <w:style w:type="character" w:customStyle="1" w:styleId="NagwekZnak">
    <w:name w:val="Nagłówek Znak"/>
    <w:link w:val="Nagwek"/>
    <w:uiPriority w:val="99"/>
    <w:rsid w:val="00665A4E"/>
    <w:rPr>
      <w:rFonts w:ascii="Verdana" w:eastAsia="GoodPro-Book" w:hAnsi="Verdana" w:cs="Mangal"/>
      <w:color w:val="000000"/>
      <w:kern w:val="1"/>
      <w:szCs w:val="18"/>
      <w:lang w:val="en-GB" w:eastAsia="hi-IN" w:bidi="hi-IN"/>
    </w:rPr>
  </w:style>
  <w:style w:type="paragraph" w:styleId="Stopka">
    <w:name w:val="footer"/>
    <w:basedOn w:val="Normalny"/>
    <w:link w:val="StopkaZnak"/>
    <w:uiPriority w:val="99"/>
    <w:unhideWhenUsed/>
    <w:rsid w:val="00665A4E"/>
    <w:pPr>
      <w:tabs>
        <w:tab w:val="center" w:pos="4536"/>
        <w:tab w:val="right" w:pos="9072"/>
      </w:tabs>
    </w:pPr>
    <w:rPr>
      <w:rFonts w:cs="Mangal"/>
      <w:szCs w:val="18"/>
    </w:rPr>
  </w:style>
  <w:style w:type="character" w:customStyle="1" w:styleId="StopkaZnak">
    <w:name w:val="Stopka Znak"/>
    <w:link w:val="Stopka"/>
    <w:uiPriority w:val="99"/>
    <w:rsid w:val="00665A4E"/>
    <w:rPr>
      <w:rFonts w:ascii="Verdana" w:eastAsia="GoodPro-Book" w:hAnsi="Verdana" w:cs="Mangal"/>
      <w:color w:val="000000"/>
      <w:kern w:val="1"/>
      <w:szCs w:val="18"/>
      <w:lang w:val="en-GB" w:eastAsia="hi-IN" w:bidi="hi-IN"/>
    </w:rPr>
  </w:style>
  <w:style w:type="character" w:styleId="Hipercze">
    <w:name w:val="Hyperlink"/>
    <w:uiPriority w:val="99"/>
    <w:unhideWhenUsed/>
    <w:rsid w:val="00C97C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szandomirska@iam.pl" TargetMode="External"/><Relationship Id="rId5" Type="http://schemas.openxmlformats.org/officeDocument/2006/relationships/webSettings" Target="webSettings.xml"/><Relationship Id="rId10" Type="http://schemas.openxmlformats.org/officeDocument/2006/relationships/hyperlink" Target="mailto:mmich@iam.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1248</Words>
  <Characters>7489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8720</CharactersWithSpaces>
  <SharedDoc>false</SharedDoc>
  <HLinks>
    <vt:vector size="6" baseType="variant">
      <vt:variant>
        <vt:i4>7536711</vt:i4>
      </vt:variant>
      <vt:variant>
        <vt:i4>0</vt:i4>
      </vt:variant>
      <vt:variant>
        <vt:i4>0</vt:i4>
      </vt:variant>
      <vt:variant>
        <vt:i4>5</vt:i4>
      </vt:variant>
      <vt:variant>
        <vt:lpwstr>mailto:eszandomirska@iam.pl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Wiśniewski</dc:creator>
  <cp:keywords/>
  <cp:lastModifiedBy>Barbara Feliga</cp:lastModifiedBy>
  <cp:revision>3</cp:revision>
  <cp:lastPrinted>2014-06-13T13:35:00Z</cp:lastPrinted>
  <dcterms:created xsi:type="dcterms:W3CDTF">2014-06-13T13:36:00Z</dcterms:created>
  <dcterms:modified xsi:type="dcterms:W3CDTF">2014-06-16T09:06:00Z</dcterms:modified>
</cp:coreProperties>
</file>