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2316C" w14:textId="7A1230FC" w:rsidR="000C5416" w:rsidRDefault="000C5416" w:rsidP="00A52FC7">
      <w:pPr>
        <w:spacing w:before="120" w:after="120" w:line="252" w:lineRule="auto"/>
        <w:jc w:val="right"/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</w:pPr>
      <w:r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Informacja prasowa,</w:t>
      </w:r>
      <w:r w:rsidR="00BB2F66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</w:t>
      </w:r>
      <w:r w:rsidR="00433D57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22.03</w:t>
      </w:r>
      <w:r w:rsidR="00433D57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.2024 r.</w:t>
      </w:r>
    </w:p>
    <w:p w14:paraId="11467A9F" w14:textId="0C63298C" w:rsidR="00FB70AD" w:rsidRDefault="00FB70AD" w:rsidP="00BB2F66">
      <w:pPr>
        <w:spacing w:before="120" w:after="120" w:line="252" w:lineRule="auto"/>
        <w:jc w:val="both"/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</w:pPr>
      <w:r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Performance „Rzeźbiary” na Aerowaves</w:t>
      </w:r>
      <w:r w:rsidR="000A79F6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 Spring Forward</w:t>
      </w:r>
      <w:r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 Festival </w:t>
      </w:r>
    </w:p>
    <w:p w14:paraId="43B95350" w14:textId="26C17EF7" w:rsidR="00FB70AD" w:rsidRDefault="00FB70AD" w:rsidP="00470C8C">
      <w:pPr>
        <w:spacing w:before="120" w:after="120" w:line="252" w:lineRule="auto"/>
        <w:jc w:val="both"/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</w:pPr>
      <w:r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„Rzeźbiary”, </w:t>
      </w:r>
      <w:r w:rsidR="0078731F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praca </w:t>
      </w:r>
      <w:r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Weronik</w:t>
      </w:r>
      <w:r w:rsidR="0078731F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i</w:t>
      </w:r>
      <w:r w:rsidR="00354C77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 </w:t>
      </w:r>
      <w:r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Pelczyńsk</w:t>
      </w:r>
      <w:r w:rsidR="0078731F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iej</w:t>
      </w:r>
      <w:r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 i Magd</w:t>
      </w:r>
      <w:r w:rsidR="0078731F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y</w:t>
      </w:r>
      <w:r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 Fejdasz,</w:t>
      </w:r>
      <w:r w:rsidR="0078731F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 to awangardowe połączenie choreografii ze sztukami wizualnymi, a szczególnie rzeźbą. Performance </w:t>
      </w:r>
      <w:r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będzie można zobaczyć </w:t>
      </w:r>
      <w:r w:rsidR="00AB3379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23 marca podczas</w:t>
      </w:r>
      <w:r w:rsidR="006968E8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 festiwalu</w:t>
      </w:r>
      <w:r w:rsidR="00AB3379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 </w:t>
      </w:r>
      <w:r w:rsidR="00354C77" w:rsidRPr="00354C77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Spring Forward</w:t>
      </w:r>
      <w:r w:rsidR="006968E8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 </w:t>
      </w:r>
      <w:r w:rsidR="00354C77" w:rsidRPr="00354C77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organizowanego przez europejską sieć choreograficzno-taneczną Aerowaves</w:t>
      </w:r>
      <w:r w:rsidR="006968E8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. Praca choreograficzna powstała jako dialog z wystawą </w:t>
      </w:r>
      <w:r w:rsidR="00CA5BCB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Muzeum</w:t>
      </w:r>
      <w:r w:rsidR="006968E8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 Narodowego w Warszawie – </w:t>
      </w:r>
      <w:r w:rsidR="006968E8" w:rsidRPr="00470C8C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„Bez gorsetu</w:t>
      </w:r>
      <w:r w:rsidR="00AC7798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.</w:t>
      </w:r>
      <w:r w:rsidR="006968E8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 </w:t>
      </w:r>
      <w:r w:rsidR="006968E8" w:rsidRPr="00470C8C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Camille Claudel i polskie rzeźbiarki XIX wie</w:t>
      </w:r>
      <w:r w:rsidR="00AC7798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ku</w:t>
      </w:r>
      <w:r w:rsidR="006968E8" w:rsidRPr="00470C8C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”</w:t>
      </w:r>
      <w:r w:rsidR="000A79F6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. </w:t>
      </w:r>
    </w:p>
    <w:p w14:paraId="075717F0" w14:textId="2508EA14" w:rsidR="006911F7" w:rsidRDefault="00AC7798" w:rsidP="006911F7">
      <w:pPr>
        <w:spacing w:before="120" w:after="120" w:line="252" w:lineRule="auto"/>
        <w:jc w:val="both"/>
        <w:rPr>
          <w:rFonts w:ascii="Verdana" w:eastAsia="Arial Unicode MS" w:hAnsi="Verdana" w:cs="Arial Unicode MS"/>
          <w:color w:val="000000"/>
          <w:u w:color="000000"/>
          <w:lang w:eastAsia="pl-PL"/>
        </w:rPr>
      </w:pPr>
      <w:r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Dwie choreografki, </w:t>
      </w:r>
      <w:r w:rsidR="004404A9" w:rsidRPr="00FD43BC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Weronika Pelczyńska</w:t>
      </w:r>
      <w:r w:rsidR="004404A9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 i </w:t>
      </w:r>
      <w:r w:rsidR="004404A9" w:rsidRPr="00FD43BC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Magda Fejdasz</w:t>
      </w:r>
      <w:r>
        <w:rPr>
          <w:rFonts w:ascii="Verdana" w:eastAsia="Arial Unicode MS" w:hAnsi="Verdana" w:cs="Arial Unicode MS"/>
          <w:color w:val="000000"/>
          <w:u w:color="000000"/>
          <w:lang w:eastAsia="pl-PL"/>
        </w:rPr>
        <w:t>,</w:t>
      </w:r>
      <w:r w:rsidR="004404A9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 stworzyły performatywne studium </w:t>
      </w:r>
      <w:r w:rsidR="006911F7" w:rsidRPr="006911F7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kobiecej więzi i podmiotowości. </w:t>
      </w:r>
      <w:r>
        <w:rPr>
          <w:rFonts w:ascii="Verdana" w:eastAsia="Arial Unicode MS" w:hAnsi="Verdana" w:cs="Arial Unicode MS"/>
          <w:color w:val="000000"/>
          <w:u w:color="000000"/>
          <w:lang w:eastAsia="pl-PL"/>
        </w:rPr>
        <w:t>P</w:t>
      </w:r>
      <w:r w:rsidR="006911F7" w:rsidRPr="006911F7">
        <w:rPr>
          <w:rFonts w:ascii="Verdana" w:eastAsia="Arial Unicode MS" w:hAnsi="Verdana" w:cs="Arial Unicode MS"/>
          <w:color w:val="000000"/>
          <w:u w:color="000000"/>
          <w:lang w:eastAsia="pl-PL"/>
        </w:rPr>
        <w:t>odążając śladami pionierek XIX</w:t>
      </w:r>
      <w:r>
        <w:rPr>
          <w:rFonts w:ascii="Verdana" w:eastAsia="Arial Unicode MS" w:hAnsi="Verdana" w:cs="Arial Unicode MS"/>
          <w:color w:val="000000"/>
          <w:u w:color="000000"/>
          <w:lang w:eastAsia="pl-PL"/>
        </w:rPr>
        <w:t>-</w:t>
      </w:r>
      <w:r w:rsidR="006911F7" w:rsidRPr="006911F7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wiecznej rzeźby i łączącego je siostrzeństwa, </w:t>
      </w:r>
      <w:r w:rsidR="006024DA">
        <w:rPr>
          <w:rFonts w:ascii="Verdana" w:eastAsia="Arial Unicode MS" w:hAnsi="Verdana" w:cs="Arial Unicode MS"/>
          <w:color w:val="000000"/>
          <w:u w:color="000000"/>
          <w:lang w:eastAsia="pl-PL"/>
        </w:rPr>
        <w:t>wykorzystują</w:t>
      </w:r>
      <w:r w:rsidR="006911F7" w:rsidRPr="006911F7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 własne ciała jako przedmiot wzajemnej kreacji. Przywołują publicznie i somatycznie twórczość polskich i francuskich mniej rozpoznawalnych w kanonie sztuki artystek </w:t>
      </w:r>
      <w:r w:rsidR="00BC4129">
        <w:rPr>
          <w:rFonts w:ascii="Verdana" w:eastAsia="Arial Unicode MS" w:hAnsi="Verdana" w:cs="Arial Unicode MS"/>
          <w:color w:val="000000"/>
          <w:u w:color="000000"/>
          <w:lang w:eastAsia="pl-PL"/>
        </w:rPr>
        <w:t>m.in.:</w:t>
      </w:r>
      <w:r w:rsidR="006911F7" w:rsidRPr="006911F7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 Toli Certowicz, Hélène Bertaux, Antoniny</w:t>
      </w:r>
      <w:r w:rsidR="00BC4129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 </w:t>
      </w:r>
      <w:r w:rsidR="006911F7" w:rsidRPr="006911F7">
        <w:rPr>
          <w:rFonts w:ascii="Verdana" w:eastAsia="Arial Unicode MS" w:hAnsi="Verdana" w:cs="Arial Unicode MS"/>
          <w:color w:val="000000"/>
          <w:u w:color="000000"/>
          <w:lang w:eastAsia="pl-PL"/>
        </w:rPr>
        <w:t>Rożniatowskiej, Marii Gerson-Dąbrowskiej, Jadwigi Łubieńskiej</w:t>
      </w:r>
      <w:r w:rsidR="00FD43BC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 oraz </w:t>
      </w:r>
      <w:r w:rsidR="006911F7" w:rsidRPr="006911F7">
        <w:rPr>
          <w:rFonts w:ascii="Verdana" w:eastAsia="Arial Unicode MS" w:hAnsi="Verdana" w:cs="Arial Unicode MS"/>
          <w:color w:val="000000"/>
          <w:u w:color="000000"/>
          <w:lang w:eastAsia="pl-PL"/>
        </w:rPr>
        <w:t>Camille Claudel, które swoją pracą utorowały drogę kolejnym pokoleniom kobiet w sztuce. „Rzeźbiary” to zaproszenie publiczności do uczestniczenia w działaniu i doświadczania rzeźby przez pryzmat choreografii.</w:t>
      </w:r>
    </w:p>
    <w:p w14:paraId="404902AA" w14:textId="12449D15" w:rsidR="001C15BD" w:rsidRDefault="0098457D" w:rsidP="001C15BD">
      <w:pPr>
        <w:spacing w:before="120" w:after="120" w:line="252" w:lineRule="auto"/>
        <w:jc w:val="both"/>
        <w:rPr>
          <w:rFonts w:ascii="Verdana" w:eastAsia="Arial Unicode MS" w:hAnsi="Verdana" w:cs="Arial Unicode MS"/>
          <w:color w:val="000000"/>
          <w:u w:color="000000"/>
          <w:lang w:eastAsia="pl-PL"/>
        </w:rPr>
      </w:pPr>
      <w:r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Tak o projekcie mówi </w:t>
      </w:r>
      <w:r w:rsidRPr="0098457D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Weronika Pelczyńska</w:t>
      </w:r>
      <w:r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 </w:t>
      </w:r>
      <w:r w:rsidRPr="00923EDA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w </w:t>
      </w:r>
      <w:hyperlink r:id="rId7" w:history="1">
        <w:r w:rsidRPr="00923EDA">
          <w:rPr>
            <w:rStyle w:val="Hipercze"/>
            <w:rFonts w:ascii="Verdana" w:eastAsia="Arial Unicode MS" w:hAnsi="Verdana" w:cs="Arial Unicode MS"/>
            <w:b/>
            <w:bCs/>
            <w:lang w:eastAsia="pl-PL"/>
          </w:rPr>
          <w:t>wywiadzie dla Culture.pl:</w:t>
        </w:r>
      </w:hyperlink>
    </w:p>
    <w:p w14:paraId="745F4272" w14:textId="17343763" w:rsidR="0098457D" w:rsidRDefault="0098457D" w:rsidP="001C15BD">
      <w:pPr>
        <w:spacing w:before="120" w:after="120" w:line="252" w:lineRule="auto"/>
        <w:jc w:val="both"/>
        <w:rPr>
          <w:rFonts w:ascii="Verdana" w:eastAsia="Arial Unicode MS" w:hAnsi="Verdana" w:cs="Arial Unicode MS"/>
          <w:color w:val="000000"/>
          <w:u w:color="000000"/>
          <w:lang w:eastAsia="pl-PL"/>
        </w:rPr>
      </w:pPr>
      <w:r>
        <w:rPr>
          <w:rFonts w:ascii="Verdana" w:eastAsia="Arial Unicode MS" w:hAnsi="Verdana" w:cs="Arial Unicode MS"/>
          <w:color w:val="000000"/>
          <w:u w:color="000000"/>
          <w:lang w:eastAsia="pl-PL"/>
        </w:rPr>
        <w:t>„</w:t>
      </w:r>
      <w:r w:rsidRPr="0098457D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Chciałabym, aby </w:t>
      </w:r>
      <w:r w:rsidR="00FD43BC">
        <w:rPr>
          <w:rFonts w:ascii="Verdana" w:eastAsia="Arial Unicode MS" w:hAnsi="Verdana" w:cs="Arial Unicode MS"/>
          <w:color w:val="000000"/>
          <w:u w:color="000000"/>
          <w:lang w:eastAsia="pl-PL"/>
        </w:rPr>
        <w:t>«</w:t>
      </w:r>
      <w:r w:rsidRPr="0098457D">
        <w:rPr>
          <w:rFonts w:ascii="Verdana" w:eastAsia="Arial Unicode MS" w:hAnsi="Verdana" w:cs="Arial Unicode MS"/>
          <w:color w:val="000000"/>
          <w:u w:color="000000"/>
          <w:lang w:eastAsia="pl-PL"/>
        </w:rPr>
        <w:t>Rzeźbiary</w:t>
      </w:r>
      <w:r w:rsidR="00FD43BC">
        <w:rPr>
          <w:rFonts w:ascii="Verdana" w:eastAsia="Arial Unicode MS" w:hAnsi="Verdana" w:cs="Arial Unicode MS"/>
          <w:color w:val="000000"/>
          <w:u w:color="000000"/>
          <w:lang w:eastAsia="pl-PL"/>
        </w:rPr>
        <w:t>»</w:t>
      </w:r>
      <w:r w:rsidRPr="0098457D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 stały się rodzajem chwilowej, cielesnej wystawy. W ten sposób myślimy o choreografii – jako społeczno-kulturowym archiwum, które może przywracać publicznie pamięć, w tym przypadku pamięć o sztuce rzeźby kobiecej. </w:t>
      </w:r>
      <w:r w:rsidR="0028146A">
        <w:rPr>
          <w:rFonts w:ascii="Verdana" w:eastAsia="Arial Unicode MS" w:hAnsi="Verdana" w:cs="Arial Unicode MS"/>
          <w:color w:val="000000"/>
          <w:u w:color="000000"/>
          <w:lang w:eastAsia="pl-PL"/>
        </w:rPr>
        <w:t>«</w:t>
      </w:r>
      <w:r w:rsidRPr="0098457D">
        <w:rPr>
          <w:rFonts w:ascii="Verdana" w:eastAsia="Arial Unicode MS" w:hAnsi="Verdana" w:cs="Arial Unicode MS"/>
          <w:color w:val="000000"/>
          <w:u w:color="000000"/>
          <w:lang w:eastAsia="pl-PL"/>
        </w:rPr>
        <w:t>Rzeźbiary</w:t>
      </w:r>
      <w:r w:rsidR="0028146A">
        <w:rPr>
          <w:rFonts w:ascii="Verdana" w:eastAsia="Arial Unicode MS" w:hAnsi="Verdana" w:cs="Arial Unicode MS"/>
          <w:color w:val="000000"/>
          <w:u w:color="000000"/>
          <w:lang w:eastAsia="pl-PL"/>
        </w:rPr>
        <w:t>»</w:t>
      </w:r>
      <w:r w:rsidRPr="0098457D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 na poziomie formy przywołują twórczość polskich rzeźbiarek. Znajomi widzowie i widzki mówili, że dzięki temu działaniu na poziomie somatycznym zapamiętali niektóre prace lub że dzięki rytmowi </w:t>
      </w:r>
      <w:r w:rsidR="0028146A">
        <w:rPr>
          <w:rFonts w:ascii="Verdana" w:eastAsia="Arial Unicode MS" w:hAnsi="Verdana" w:cs="Arial Unicode MS"/>
          <w:color w:val="000000"/>
          <w:u w:color="000000"/>
          <w:lang w:eastAsia="pl-PL"/>
        </w:rPr>
        <w:t>«</w:t>
      </w:r>
      <w:r w:rsidRPr="0098457D">
        <w:rPr>
          <w:rFonts w:ascii="Verdana" w:eastAsia="Arial Unicode MS" w:hAnsi="Verdana" w:cs="Arial Unicode MS"/>
          <w:color w:val="000000"/>
          <w:u w:color="000000"/>
          <w:lang w:eastAsia="pl-PL"/>
        </w:rPr>
        <w:t>ha ha ha</w:t>
      </w:r>
      <w:r w:rsidR="0028146A">
        <w:rPr>
          <w:rFonts w:ascii="Verdana" w:eastAsia="Arial Unicode MS" w:hAnsi="Verdana" w:cs="Arial Unicode MS"/>
          <w:color w:val="000000"/>
          <w:u w:color="000000"/>
          <w:lang w:eastAsia="pl-PL"/>
        </w:rPr>
        <w:t>»</w:t>
      </w:r>
      <w:r w:rsidRPr="0098457D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 (te sylaby śpiewamy w ramach choreografii) zapamiętali niektóre nazwiska czy tytuły prac. Takie efemeryczne wystawy mogłyby być czymś cennym nie tylko dla artystek i artystów choreografii, ale i dla samych instytucji kultury jako nowa forma działań edukacyjnych, integrujących pamięć na poziomie ciała. Praca bowiem zaprasza do tworzenia i uczestnictwa w sztuce</w:t>
      </w:r>
      <w:r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”. </w:t>
      </w:r>
    </w:p>
    <w:p w14:paraId="5F9F09C9" w14:textId="121999B5" w:rsidR="0009307E" w:rsidRDefault="00F04188" w:rsidP="0009307E">
      <w:pPr>
        <w:spacing w:before="120" w:after="120" w:line="252" w:lineRule="auto"/>
        <w:jc w:val="both"/>
        <w:rPr>
          <w:rFonts w:ascii="Verdana" w:eastAsia="Arial Unicode MS" w:hAnsi="Verdana" w:cs="Arial Unicode MS"/>
          <w:color w:val="000000"/>
          <w:u w:color="000000"/>
          <w:lang w:eastAsia="pl-PL"/>
        </w:rPr>
      </w:pPr>
      <w:r w:rsidRPr="006911F7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Performance został wybrany do grona 20 najlepszych prac choreograficznych w Europie, które </w:t>
      </w:r>
      <w:r>
        <w:rPr>
          <w:rFonts w:ascii="Verdana" w:eastAsia="Arial Unicode MS" w:hAnsi="Verdana" w:cs="Arial Unicode MS"/>
          <w:color w:val="000000"/>
          <w:u w:color="000000"/>
          <w:lang w:eastAsia="pl-PL"/>
        </w:rPr>
        <w:t>zostaną</w:t>
      </w:r>
      <w:r w:rsidRPr="006911F7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 zaprezentowane podczas festiwalu </w:t>
      </w:r>
      <w:r w:rsidRPr="00F04188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Aerowaves Spring Forward Festival 2024</w:t>
      </w:r>
      <w:r w:rsidRPr="006911F7">
        <w:rPr>
          <w:rFonts w:ascii="Verdana" w:eastAsia="Arial Unicode MS" w:hAnsi="Verdana" w:cs="Arial Unicode MS"/>
          <w:color w:val="000000"/>
          <w:u w:color="000000"/>
          <w:lang w:eastAsia="pl-PL"/>
        </w:rPr>
        <w:t>.</w:t>
      </w:r>
      <w:r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 Tę odsłonę „Rzeźbiar” w niemieckim Mainz przedstawią </w:t>
      </w:r>
      <w:r w:rsidR="0009307E" w:rsidRPr="0009307E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Weronika Pelczyńska</w:t>
      </w:r>
      <w:r w:rsidR="0009307E" w:rsidRPr="0009307E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 </w:t>
      </w:r>
      <w:r>
        <w:rPr>
          <w:rFonts w:ascii="Verdana" w:eastAsia="Arial Unicode MS" w:hAnsi="Verdana" w:cs="Arial Unicode MS"/>
          <w:color w:val="000000"/>
          <w:u w:color="000000"/>
          <w:lang w:eastAsia="pl-PL"/>
        </w:rPr>
        <w:t>i</w:t>
      </w:r>
      <w:r w:rsidR="0009307E" w:rsidRPr="0009307E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 </w:t>
      </w:r>
      <w:r w:rsidR="0009307E" w:rsidRPr="0009307E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Monika Szpunar</w:t>
      </w:r>
      <w:r w:rsidR="0009307E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, należące do inicjatywy choreograficznej </w:t>
      </w:r>
      <w:r w:rsidR="0009307E" w:rsidRPr="003D23F1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Praktyki Siostrzeństwa</w:t>
      </w:r>
      <w:r w:rsidR="0009307E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, która powstała w 2019 roku jako efekt współpracy twórczyń z dziedzin choreografii, teatru i nauki. </w:t>
      </w:r>
    </w:p>
    <w:p w14:paraId="44F077B1" w14:textId="77777777" w:rsidR="00D15AAE" w:rsidRDefault="00864EFD" w:rsidP="006911F7">
      <w:pPr>
        <w:spacing w:before="120" w:after="120" w:line="252" w:lineRule="auto"/>
        <w:jc w:val="both"/>
        <w:rPr>
          <w:rFonts w:ascii="Verdana" w:eastAsia="Arial Unicode MS" w:hAnsi="Verdana" w:cs="Arial Unicode MS"/>
          <w:color w:val="000000"/>
          <w:u w:color="000000"/>
          <w:lang w:eastAsia="pl-PL"/>
        </w:rPr>
      </w:pPr>
      <w:r w:rsidRPr="00864EFD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Aerowaves</w:t>
      </w:r>
      <w:r w:rsidRPr="00864EFD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 to centrum </w:t>
      </w:r>
      <w:r>
        <w:rPr>
          <w:rFonts w:ascii="Verdana" w:eastAsia="Arial Unicode MS" w:hAnsi="Verdana" w:cs="Arial Unicode MS"/>
          <w:color w:val="000000"/>
          <w:u w:color="000000"/>
          <w:lang w:eastAsia="pl-PL"/>
        </w:rPr>
        <w:t>odkrywania</w:t>
      </w:r>
      <w:r w:rsidRPr="00864EFD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 tańca w Europie. </w:t>
      </w:r>
      <w:r>
        <w:rPr>
          <w:rFonts w:ascii="Verdana" w:eastAsia="Arial Unicode MS" w:hAnsi="Verdana" w:cs="Arial Unicode MS"/>
          <w:color w:val="000000"/>
          <w:u w:color="000000"/>
          <w:lang w:eastAsia="pl-PL"/>
        </w:rPr>
        <w:t>Zajmuje się poszukiwaniem i wspieraniem młodych</w:t>
      </w:r>
      <w:r w:rsidRPr="00864EFD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 artystów tańca</w:t>
      </w:r>
      <w:r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 oraz promowaniem ich twórczości międzynarodowo.</w:t>
      </w:r>
      <w:r w:rsidRPr="00864EFD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 Aerowaves </w:t>
      </w:r>
      <w:r w:rsidR="00A77524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posiada sieć partnerów </w:t>
      </w:r>
      <w:r w:rsidRPr="00864EFD">
        <w:rPr>
          <w:rFonts w:ascii="Verdana" w:eastAsia="Arial Unicode MS" w:hAnsi="Verdana" w:cs="Arial Unicode MS"/>
          <w:color w:val="000000"/>
          <w:u w:color="000000"/>
          <w:lang w:eastAsia="pl-PL"/>
        </w:rPr>
        <w:t>w 34 krajach</w:t>
      </w:r>
      <w:r w:rsidR="00A77524">
        <w:rPr>
          <w:rFonts w:ascii="Verdana" w:eastAsia="Arial Unicode MS" w:hAnsi="Verdana" w:cs="Arial Unicode MS"/>
          <w:color w:val="000000"/>
          <w:u w:color="000000"/>
          <w:lang w:eastAsia="pl-PL"/>
        </w:rPr>
        <w:t>, która</w:t>
      </w:r>
      <w:r w:rsidRPr="00864EFD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 umożliwia młodszym choreografom zaprezentowanie </w:t>
      </w:r>
      <w:r w:rsidR="00A77524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swoich nowatorskich prac </w:t>
      </w:r>
      <w:r w:rsidRPr="00864EFD">
        <w:rPr>
          <w:rFonts w:ascii="Verdana" w:eastAsia="Arial Unicode MS" w:hAnsi="Verdana" w:cs="Arial Unicode MS"/>
          <w:color w:val="000000"/>
          <w:u w:color="000000"/>
          <w:lang w:eastAsia="pl-PL"/>
        </w:rPr>
        <w:t>zupełnie nowej publiczności.</w:t>
      </w:r>
    </w:p>
    <w:p w14:paraId="30BB130B" w14:textId="0CB790B7" w:rsidR="0090249A" w:rsidRDefault="0025305A" w:rsidP="006911F7">
      <w:pPr>
        <w:spacing w:before="120" w:after="120" w:line="252" w:lineRule="auto"/>
        <w:jc w:val="both"/>
        <w:rPr>
          <w:rFonts w:ascii="Verdana" w:eastAsia="Arial Unicode MS" w:hAnsi="Verdana" w:cs="Arial Unicode MS"/>
          <w:color w:val="000000"/>
          <w:u w:color="000000"/>
          <w:lang w:eastAsia="pl-PL"/>
        </w:rPr>
      </w:pPr>
      <w:r>
        <w:rPr>
          <w:rFonts w:ascii="Verdana" w:eastAsia="Arial Unicode MS" w:hAnsi="Verdana" w:cs="Arial Unicode MS"/>
          <w:color w:val="000000"/>
          <w:u w:color="000000"/>
          <w:lang w:eastAsia="pl-PL"/>
        </w:rPr>
        <w:lastRenderedPageBreak/>
        <w:t xml:space="preserve">Prezentacja performance’u podczas </w:t>
      </w:r>
      <w:r w:rsidRPr="0025305A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Spring Forward Festival</w:t>
      </w:r>
      <w:r w:rsidRPr="0025305A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 org</w:t>
      </w:r>
      <w:r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anizowanego przez sieć </w:t>
      </w:r>
      <w:r w:rsidRPr="0025305A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Aerowaves </w:t>
      </w:r>
      <w:r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odbywa się dzięki wsparciu </w:t>
      </w:r>
      <w:r w:rsidRPr="009D6342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Instytut Adama Mickiewicza</w:t>
      </w:r>
      <w:r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. </w:t>
      </w:r>
    </w:p>
    <w:p w14:paraId="4DDC7FC2" w14:textId="285B1FD8" w:rsidR="00367186" w:rsidRDefault="00886B1C" w:rsidP="00886B1C">
      <w:pPr>
        <w:tabs>
          <w:tab w:val="left" w:pos="10773"/>
        </w:tabs>
        <w:suppressAutoHyphens/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886B1C">
        <w:rPr>
          <w:rFonts w:ascii="Verdana" w:hAnsi="Verdana" w:cs="Arial"/>
          <w:b/>
          <w:bCs/>
          <w:color w:val="000000"/>
          <w:sz w:val="18"/>
          <w:szCs w:val="18"/>
        </w:rPr>
        <w:t>Instytut Adama Mickiewicza</w:t>
      </w:r>
      <w:r w:rsidRPr="00886B1C">
        <w:rPr>
          <w:rFonts w:ascii="Verdana" w:hAnsi="Verdana" w:cs="Arial"/>
          <w:color w:val="000000"/>
          <w:sz w:val="18"/>
          <w:szCs w:val="18"/>
        </w:rPr>
        <w:t xml:space="preserve"> jest narodową instytucją kultury, utworzoną w 2000 roku. Cel Instytutu – budowanie trwałego zainteresowania polską kulturą na świecie, realizowany jest we współpracy z partnerami zagranicznymi i poprzez międzynarodową wymianę kulturalną w dialogu z odbiorcami, w zgodzie z założeniami polskiej polityki zagranicznej. Do 2023 roku Instytut zrealizował projekty w ponad 70 krajach na 6 kontynentach m.in. w Wielkiej Brytanii, Francji, Izraelu, Niemczech, Turcji, USA, Kanadzie, Australii, Maroku, Ukrainie, Litwie, Łotwie, a także w Chinach, Japonii i Korei.</w:t>
      </w:r>
    </w:p>
    <w:p w14:paraId="41E09573" w14:textId="77777777" w:rsidR="00886B1C" w:rsidRPr="00886B1C" w:rsidRDefault="00886B1C" w:rsidP="00886B1C">
      <w:pPr>
        <w:tabs>
          <w:tab w:val="left" w:pos="10773"/>
        </w:tabs>
        <w:suppressAutoHyphens/>
        <w:spacing w:after="0" w:line="240" w:lineRule="auto"/>
        <w:jc w:val="both"/>
        <w:rPr>
          <w:rFonts w:ascii="Verdana" w:eastAsia="Arial Unicode MS" w:hAnsi="Verdana" w:cs="Arial"/>
          <w:color w:val="000000"/>
          <w:sz w:val="18"/>
          <w:szCs w:val="20"/>
          <w:u w:color="000000"/>
          <w:lang w:eastAsia="pl-PL"/>
        </w:rPr>
      </w:pPr>
    </w:p>
    <w:p w14:paraId="75697EC9" w14:textId="602D888D" w:rsidR="00FC77AA" w:rsidRPr="00367186" w:rsidRDefault="00FC77AA" w:rsidP="00A52FC7">
      <w:pPr>
        <w:tabs>
          <w:tab w:val="left" w:pos="10773"/>
        </w:tabs>
        <w:suppressAutoHyphens/>
        <w:spacing w:after="0" w:line="240" w:lineRule="auto"/>
        <w:jc w:val="both"/>
        <w:rPr>
          <w:rFonts w:ascii="Verdana" w:eastAsia="Arial Unicode MS" w:hAnsi="Verdana" w:cs="Arial"/>
          <w:b/>
          <w:bCs/>
          <w:color w:val="000000"/>
          <w:sz w:val="18"/>
          <w:szCs w:val="20"/>
          <w:u w:color="000000"/>
          <w:lang w:eastAsia="pl-PL"/>
        </w:rPr>
      </w:pPr>
      <w:r w:rsidRPr="00367186">
        <w:rPr>
          <w:rFonts w:ascii="Verdana" w:eastAsia="Arial Unicode MS" w:hAnsi="Verdana" w:cs="Arial"/>
          <w:b/>
          <w:bCs/>
          <w:color w:val="000000"/>
          <w:sz w:val="18"/>
          <w:szCs w:val="20"/>
          <w:u w:color="000000"/>
          <w:lang w:eastAsia="pl-PL"/>
        </w:rPr>
        <w:t>Kontakt dla mediów</w:t>
      </w:r>
    </w:p>
    <w:p w14:paraId="7F2D5DAC" w14:textId="53CB77F6" w:rsidR="00FC77AA" w:rsidRPr="00367186" w:rsidRDefault="00641A75" w:rsidP="00367186">
      <w:pPr>
        <w:spacing w:after="0"/>
        <w:jc w:val="both"/>
        <w:rPr>
          <w:rFonts w:ascii="Verdana" w:hAnsi="Verdana" w:cs="Arial"/>
          <w:bCs/>
          <w:color w:val="000000"/>
          <w:sz w:val="18"/>
        </w:rPr>
      </w:pPr>
      <w:r>
        <w:rPr>
          <w:rFonts w:ascii="Verdana" w:hAnsi="Verdana" w:cs="Arial"/>
          <w:bCs/>
          <w:color w:val="000000"/>
          <w:sz w:val="18"/>
        </w:rPr>
        <w:t>rzecznik</w:t>
      </w:r>
      <w:r w:rsidR="00FC77AA" w:rsidRPr="00367186">
        <w:rPr>
          <w:rFonts w:ascii="Verdana" w:hAnsi="Verdana" w:cs="Arial"/>
          <w:bCs/>
          <w:color w:val="000000"/>
          <w:sz w:val="18"/>
        </w:rPr>
        <w:t>@iam.pl</w:t>
      </w:r>
    </w:p>
    <w:sectPr w:rsidR="00FC77AA" w:rsidRPr="0036718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23718" w14:textId="77777777" w:rsidR="00335D60" w:rsidRDefault="00335D60" w:rsidP="00E81D6C">
      <w:pPr>
        <w:spacing w:after="0" w:line="240" w:lineRule="auto"/>
      </w:pPr>
      <w:r>
        <w:separator/>
      </w:r>
    </w:p>
  </w:endnote>
  <w:endnote w:type="continuationSeparator" w:id="0">
    <w:p w14:paraId="2B09B162" w14:textId="77777777" w:rsidR="00335D60" w:rsidRDefault="00335D60" w:rsidP="00E8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0B0E3" w14:textId="5277A8A0" w:rsidR="00D062A9" w:rsidRDefault="00D062A9" w:rsidP="00E81D6C">
    <w:pPr>
      <w:pStyle w:val="Stopka"/>
    </w:pPr>
  </w:p>
  <w:p w14:paraId="17C97405" w14:textId="538CD418" w:rsidR="00D062A9" w:rsidRDefault="00D062A9">
    <w:pPr>
      <w:pStyle w:val="Stopka"/>
    </w:pPr>
    <w:r>
      <w:rPr>
        <w:noProof/>
        <w:lang w:eastAsia="pl-PL"/>
      </w:rPr>
      <w:drawing>
        <wp:anchor distT="0" distB="0" distL="0" distR="0" simplePos="0" relativeHeight="251661312" behindDoc="0" locked="0" layoutInCell="1" allowOverlap="1" wp14:anchorId="03921E4A" wp14:editId="34F49589">
          <wp:simplePos x="0" y="0"/>
          <wp:positionH relativeFrom="margin">
            <wp:align>left</wp:align>
          </wp:positionH>
          <wp:positionV relativeFrom="paragraph">
            <wp:posOffset>115570</wp:posOffset>
          </wp:positionV>
          <wp:extent cx="5755640" cy="357505"/>
          <wp:effectExtent l="0" t="0" r="0" b="444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357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57697" w14:textId="77777777" w:rsidR="00335D60" w:rsidRDefault="00335D60" w:rsidP="00E81D6C">
      <w:pPr>
        <w:spacing w:after="0" w:line="240" w:lineRule="auto"/>
      </w:pPr>
      <w:r>
        <w:separator/>
      </w:r>
    </w:p>
  </w:footnote>
  <w:footnote w:type="continuationSeparator" w:id="0">
    <w:p w14:paraId="29EFB777" w14:textId="77777777" w:rsidR="00335D60" w:rsidRDefault="00335D60" w:rsidP="00E81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DE89B" w14:textId="2BC243F9" w:rsidR="00D062A9" w:rsidRDefault="00D062A9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5E76F5B4" wp14:editId="136D94AA">
          <wp:simplePos x="0" y="0"/>
          <wp:positionH relativeFrom="column">
            <wp:posOffset>6985</wp:posOffset>
          </wp:positionH>
          <wp:positionV relativeFrom="paragraph">
            <wp:posOffset>0</wp:posOffset>
          </wp:positionV>
          <wp:extent cx="2044700" cy="6762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70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102275B"/>
    <w:multiLevelType w:val="multilevel"/>
    <w:tmpl w:val="1AA6A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163153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86793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9A5"/>
    <w:rsid w:val="00013774"/>
    <w:rsid w:val="00022052"/>
    <w:rsid w:val="00050F65"/>
    <w:rsid w:val="00052BD1"/>
    <w:rsid w:val="00054BA3"/>
    <w:rsid w:val="000631CC"/>
    <w:rsid w:val="000665EA"/>
    <w:rsid w:val="00090B54"/>
    <w:rsid w:val="00090F2E"/>
    <w:rsid w:val="000928E8"/>
    <w:rsid w:val="0009307E"/>
    <w:rsid w:val="000946E6"/>
    <w:rsid w:val="00096DD2"/>
    <w:rsid w:val="000A344A"/>
    <w:rsid w:val="000A79F6"/>
    <w:rsid w:val="000C3015"/>
    <w:rsid w:val="000C5416"/>
    <w:rsid w:val="000C6880"/>
    <w:rsid w:val="000C7A90"/>
    <w:rsid w:val="000E2AAE"/>
    <w:rsid w:val="000F5B7D"/>
    <w:rsid w:val="00100B59"/>
    <w:rsid w:val="00105C55"/>
    <w:rsid w:val="00113745"/>
    <w:rsid w:val="00124064"/>
    <w:rsid w:val="00126C81"/>
    <w:rsid w:val="00132794"/>
    <w:rsid w:val="00132D64"/>
    <w:rsid w:val="00135601"/>
    <w:rsid w:val="00137233"/>
    <w:rsid w:val="00141424"/>
    <w:rsid w:val="00151802"/>
    <w:rsid w:val="00161FC0"/>
    <w:rsid w:val="001630E3"/>
    <w:rsid w:val="0016703B"/>
    <w:rsid w:val="0017261D"/>
    <w:rsid w:val="00175C15"/>
    <w:rsid w:val="00184A8F"/>
    <w:rsid w:val="001A0AE8"/>
    <w:rsid w:val="001A42D5"/>
    <w:rsid w:val="001A6B99"/>
    <w:rsid w:val="001C15BD"/>
    <w:rsid w:val="001C2B6C"/>
    <w:rsid w:val="001D79CC"/>
    <w:rsid w:val="001E0C4C"/>
    <w:rsid w:val="001E351C"/>
    <w:rsid w:val="001F6FA8"/>
    <w:rsid w:val="001F7D12"/>
    <w:rsid w:val="0020178C"/>
    <w:rsid w:val="00204509"/>
    <w:rsid w:val="00205508"/>
    <w:rsid w:val="00231437"/>
    <w:rsid w:val="00236192"/>
    <w:rsid w:val="00245216"/>
    <w:rsid w:val="0025305A"/>
    <w:rsid w:val="00260B32"/>
    <w:rsid w:val="00275339"/>
    <w:rsid w:val="0027683D"/>
    <w:rsid w:val="0028146A"/>
    <w:rsid w:val="002817AE"/>
    <w:rsid w:val="00295AD8"/>
    <w:rsid w:val="002A4D47"/>
    <w:rsid w:val="002B28BA"/>
    <w:rsid w:val="002B7ED7"/>
    <w:rsid w:val="002E1D86"/>
    <w:rsid w:val="002E5B55"/>
    <w:rsid w:val="002E6B01"/>
    <w:rsid w:val="00311EFB"/>
    <w:rsid w:val="0031532E"/>
    <w:rsid w:val="00316474"/>
    <w:rsid w:val="00321017"/>
    <w:rsid w:val="00335D60"/>
    <w:rsid w:val="0034220F"/>
    <w:rsid w:val="003436E7"/>
    <w:rsid w:val="00346355"/>
    <w:rsid w:val="003530BE"/>
    <w:rsid w:val="00354C77"/>
    <w:rsid w:val="00367186"/>
    <w:rsid w:val="00370630"/>
    <w:rsid w:val="00376D7D"/>
    <w:rsid w:val="0039580E"/>
    <w:rsid w:val="003D23F1"/>
    <w:rsid w:val="003E3955"/>
    <w:rsid w:val="003E39F6"/>
    <w:rsid w:val="003E6A99"/>
    <w:rsid w:val="003F046B"/>
    <w:rsid w:val="003F0F4A"/>
    <w:rsid w:val="003F165D"/>
    <w:rsid w:val="003F1EE8"/>
    <w:rsid w:val="003F79BC"/>
    <w:rsid w:val="00412E29"/>
    <w:rsid w:val="00414446"/>
    <w:rsid w:val="00433D57"/>
    <w:rsid w:val="0043503C"/>
    <w:rsid w:val="004356DB"/>
    <w:rsid w:val="004404A9"/>
    <w:rsid w:val="004405EF"/>
    <w:rsid w:val="00453606"/>
    <w:rsid w:val="0045742E"/>
    <w:rsid w:val="00464A13"/>
    <w:rsid w:val="00470C8C"/>
    <w:rsid w:val="004754F6"/>
    <w:rsid w:val="00485712"/>
    <w:rsid w:val="00495CF8"/>
    <w:rsid w:val="004A1092"/>
    <w:rsid w:val="004A6C77"/>
    <w:rsid w:val="004B073B"/>
    <w:rsid w:val="004B6B83"/>
    <w:rsid w:val="004C017B"/>
    <w:rsid w:val="004C0D20"/>
    <w:rsid w:val="004C478E"/>
    <w:rsid w:val="004D7249"/>
    <w:rsid w:val="004F1A0B"/>
    <w:rsid w:val="004F1A7B"/>
    <w:rsid w:val="004F3B2E"/>
    <w:rsid w:val="0053371F"/>
    <w:rsid w:val="005413FC"/>
    <w:rsid w:val="00541B5E"/>
    <w:rsid w:val="00551144"/>
    <w:rsid w:val="005617C4"/>
    <w:rsid w:val="005637B0"/>
    <w:rsid w:val="00575669"/>
    <w:rsid w:val="005964F6"/>
    <w:rsid w:val="005A0F38"/>
    <w:rsid w:val="005B4B74"/>
    <w:rsid w:val="005C13F6"/>
    <w:rsid w:val="005C5DA4"/>
    <w:rsid w:val="005C697E"/>
    <w:rsid w:val="005D1766"/>
    <w:rsid w:val="005D1A8F"/>
    <w:rsid w:val="005D2D8E"/>
    <w:rsid w:val="005E1279"/>
    <w:rsid w:val="005E1714"/>
    <w:rsid w:val="005E22C7"/>
    <w:rsid w:val="005F0710"/>
    <w:rsid w:val="00600AB3"/>
    <w:rsid w:val="006024DA"/>
    <w:rsid w:val="00603D84"/>
    <w:rsid w:val="00611145"/>
    <w:rsid w:val="0063484A"/>
    <w:rsid w:val="00641767"/>
    <w:rsid w:val="00641A75"/>
    <w:rsid w:val="006437E9"/>
    <w:rsid w:val="0064547E"/>
    <w:rsid w:val="00646742"/>
    <w:rsid w:val="0065240E"/>
    <w:rsid w:val="0068572A"/>
    <w:rsid w:val="006911F7"/>
    <w:rsid w:val="006960F2"/>
    <w:rsid w:val="0069643D"/>
    <w:rsid w:val="006968E8"/>
    <w:rsid w:val="006A2AC9"/>
    <w:rsid w:val="006B4F0D"/>
    <w:rsid w:val="006D150C"/>
    <w:rsid w:val="006D58E7"/>
    <w:rsid w:val="006F0B24"/>
    <w:rsid w:val="006F1481"/>
    <w:rsid w:val="00700176"/>
    <w:rsid w:val="00712D6D"/>
    <w:rsid w:val="007212C1"/>
    <w:rsid w:val="00723AA7"/>
    <w:rsid w:val="00733960"/>
    <w:rsid w:val="00744308"/>
    <w:rsid w:val="007468A2"/>
    <w:rsid w:val="0075344F"/>
    <w:rsid w:val="00770A60"/>
    <w:rsid w:val="00774BF7"/>
    <w:rsid w:val="00775ACF"/>
    <w:rsid w:val="00783966"/>
    <w:rsid w:val="0078731F"/>
    <w:rsid w:val="00792898"/>
    <w:rsid w:val="007B05EC"/>
    <w:rsid w:val="007B1301"/>
    <w:rsid w:val="007B25C5"/>
    <w:rsid w:val="007E1FE1"/>
    <w:rsid w:val="007E6D12"/>
    <w:rsid w:val="007F38E6"/>
    <w:rsid w:val="008133BE"/>
    <w:rsid w:val="008147A3"/>
    <w:rsid w:val="008258CB"/>
    <w:rsid w:val="00826970"/>
    <w:rsid w:val="008477E7"/>
    <w:rsid w:val="00851314"/>
    <w:rsid w:val="00856FEB"/>
    <w:rsid w:val="008570D5"/>
    <w:rsid w:val="00857E98"/>
    <w:rsid w:val="00864EFD"/>
    <w:rsid w:val="00867352"/>
    <w:rsid w:val="00886B1C"/>
    <w:rsid w:val="00891C4E"/>
    <w:rsid w:val="00892265"/>
    <w:rsid w:val="00894DD8"/>
    <w:rsid w:val="00895A13"/>
    <w:rsid w:val="008B29BE"/>
    <w:rsid w:val="008C21B9"/>
    <w:rsid w:val="008C3E94"/>
    <w:rsid w:val="008C4B0A"/>
    <w:rsid w:val="008C6499"/>
    <w:rsid w:val="008E3371"/>
    <w:rsid w:val="008F1FDE"/>
    <w:rsid w:val="008F4E3E"/>
    <w:rsid w:val="0090249A"/>
    <w:rsid w:val="00911089"/>
    <w:rsid w:val="009143C2"/>
    <w:rsid w:val="00923EDA"/>
    <w:rsid w:val="0093181B"/>
    <w:rsid w:val="00933C8D"/>
    <w:rsid w:val="00935545"/>
    <w:rsid w:val="0098457D"/>
    <w:rsid w:val="00985078"/>
    <w:rsid w:val="00995C6B"/>
    <w:rsid w:val="009B4B52"/>
    <w:rsid w:val="009B703F"/>
    <w:rsid w:val="009D6342"/>
    <w:rsid w:val="009E048A"/>
    <w:rsid w:val="009E449B"/>
    <w:rsid w:val="00A00D30"/>
    <w:rsid w:val="00A21BBA"/>
    <w:rsid w:val="00A22BA7"/>
    <w:rsid w:val="00A32FC0"/>
    <w:rsid w:val="00A416E2"/>
    <w:rsid w:val="00A5030E"/>
    <w:rsid w:val="00A52FC7"/>
    <w:rsid w:val="00A53256"/>
    <w:rsid w:val="00A63A22"/>
    <w:rsid w:val="00A67346"/>
    <w:rsid w:val="00A70D01"/>
    <w:rsid w:val="00A753E8"/>
    <w:rsid w:val="00A75B41"/>
    <w:rsid w:val="00A77524"/>
    <w:rsid w:val="00A81C17"/>
    <w:rsid w:val="00A82EE2"/>
    <w:rsid w:val="00A9116F"/>
    <w:rsid w:val="00A94C9E"/>
    <w:rsid w:val="00A97068"/>
    <w:rsid w:val="00AA02DF"/>
    <w:rsid w:val="00AA4B10"/>
    <w:rsid w:val="00AB3379"/>
    <w:rsid w:val="00AB44FC"/>
    <w:rsid w:val="00AC3B46"/>
    <w:rsid w:val="00AC7798"/>
    <w:rsid w:val="00AC7D1D"/>
    <w:rsid w:val="00AD48D5"/>
    <w:rsid w:val="00AD5F1D"/>
    <w:rsid w:val="00AF0DD6"/>
    <w:rsid w:val="00B136BB"/>
    <w:rsid w:val="00B21FDA"/>
    <w:rsid w:val="00B22070"/>
    <w:rsid w:val="00B35B64"/>
    <w:rsid w:val="00B44892"/>
    <w:rsid w:val="00B65D04"/>
    <w:rsid w:val="00B76922"/>
    <w:rsid w:val="00B843FF"/>
    <w:rsid w:val="00B86074"/>
    <w:rsid w:val="00BB2F66"/>
    <w:rsid w:val="00BC0D11"/>
    <w:rsid w:val="00BC4129"/>
    <w:rsid w:val="00BC5DC3"/>
    <w:rsid w:val="00BD3C3F"/>
    <w:rsid w:val="00BE24E9"/>
    <w:rsid w:val="00BF6021"/>
    <w:rsid w:val="00C0203B"/>
    <w:rsid w:val="00C02128"/>
    <w:rsid w:val="00C03F92"/>
    <w:rsid w:val="00C11137"/>
    <w:rsid w:val="00C16D85"/>
    <w:rsid w:val="00C22FAF"/>
    <w:rsid w:val="00C3480D"/>
    <w:rsid w:val="00C40E35"/>
    <w:rsid w:val="00C45748"/>
    <w:rsid w:val="00C812A5"/>
    <w:rsid w:val="00C977EC"/>
    <w:rsid w:val="00CA2CA4"/>
    <w:rsid w:val="00CA5BCB"/>
    <w:rsid w:val="00CC6E57"/>
    <w:rsid w:val="00CD3C3F"/>
    <w:rsid w:val="00CE5AD7"/>
    <w:rsid w:val="00CF39BB"/>
    <w:rsid w:val="00CF6971"/>
    <w:rsid w:val="00D05991"/>
    <w:rsid w:val="00D062A9"/>
    <w:rsid w:val="00D15477"/>
    <w:rsid w:val="00D15882"/>
    <w:rsid w:val="00D15AAE"/>
    <w:rsid w:val="00D15B28"/>
    <w:rsid w:val="00D20521"/>
    <w:rsid w:val="00D24BC5"/>
    <w:rsid w:val="00D24EC9"/>
    <w:rsid w:val="00D44B07"/>
    <w:rsid w:val="00D45BA8"/>
    <w:rsid w:val="00D500FA"/>
    <w:rsid w:val="00D63FB1"/>
    <w:rsid w:val="00D65B94"/>
    <w:rsid w:val="00D75AEB"/>
    <w:rsid w:val="00D809FE"/>
    <w:rsid w:val="00DC6D75"/>
    <w:rsid w:val="00DD4638"/>
    <w:rsid w:val="00DD67FD"/>
    <w:rsid w:val="00DE0367"/>
    <w:rsid w:val="00DE3A5E"/>
    <w:rsid w:val="00DE5042"/>
    <w:rsid w:val="00DF19AF"/>
    <w:rsid w:val="00DF1B1C"/>
    <w:rsid w:val="00DF752D"/>
    <w:rsid w:val="00E13D35"/>
    <w:rsid w:val="00E13FC8"/>
    <w:rsid w:val="00E15F1F"/>
    <w:rsid w:val="00E212AB"/>
    <w:rsid w:val="00E2182B"/>
    <w:rsid w:val="00E3664B"/>
    <w:rsid w:val="00E37933"/>
    <w:rsid w:val="00E4504E"/>
    <w:rsid w:val="00E46905"/>
    <w:rsid w:val="00E60D8A"/>
    <w:rsid w:val="00E6173B"/>
    <w:rsid w:val="00E66EEB"/>
    <w:rsid w:val="00E709DF"/>
    <w:rsid w:val="00E7610B"/>
    <w:rsid w:val="00E7710F"/>
    <w:rsid w:val="00E81D6C"/>
    <w:rsid w:val="00E849B3"/>
    <w:rsid w:val="00EA04CC"/>
    <w:rsid w:val="00EA6A94"/>
    <w:rsid w:val="00EC7EB1"/>
    <w:rsid w:val="00ED1020"/>
    <w:rsid w:val="00ED5553"/>
    <w:rsid w:val="00EE3E3B"/>
    <w:rsid w:val="00EE7EC0"/>
    <w:rsid w:val="00F009A5"/>
    <w:rsid w:val="00F04188"/>
    <w:rsid w:val="00F05994"/>
    <w:rsid w:val="00F217B0"/>
    <w:rsid w:val="00F34EFC"/>
    <w:rsid w:val="00F477F0"/>
    <w:rsid w:val="00F551E1"/>
    <w:rsid w:val="00F72D43"/>
    <w:rsid w:val="00F75B9A"/>
    <w:rsid w:val="00F77C3D"/>
    <w:rsid w:val="00F87781"/>
    <w:rsid w:val="00F97B56"/>
    <w:rsid w:val="00FA3207"/>
    <w:rsid w:val="00FA5C68"/>
    <w:rsid w:val="00FB70AD"/>
    <w:rsid w:val="00FC17B9"/>
    <w:rsid w:val="00FC77AA"/>
    <w:rsid w:val="00FD43BC"/>
    <w:rsid w:val="00FE402C"/>
    <w:rsid w:val="00FF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F57773"/>
  <w15:docId w15:val="{A54296C4-C9C6-415D-A26E-CE9C183CD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64547E"/>
    <w:pPr>
      <w:keepNext/>
      <w:numPr>
        <w:ilvl w:val="2"/>
        <w:numId w:val="2"/>
      </w:numPr>
      <w:suppressAutoHyphens/>
      <w:spacing w:after="0" w:line="360" w:lineRule="auto"/>
      <w:ind w:firstLine="5400"/>
      <w:jc w:val="both"/>
      <w:outlineLvl w:val="2"/>
    </w:pPr>
    <w:rPr>
      <w:rFonts w:ascii="Arial" w:eastAsia="Times New Roman" w:hAnsi="Arial" w:cs="Arial"/>
      <w:b/>
      <w:bCs/>
      <w:i/>
      <w:iCs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812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12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12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2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12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2A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semiHidden/>
    <w:rsid w:val="0064547E"/>
    <w:rPr>
      <w:rFonts w:ascii="Arial" w:eastAsia="Times New Roman" w:hAnsi="Arial" w:cs="Arial"/>
      <w:b/>
      <w:bCs/>
      <w:i/>
      <w:iCs/>
      <w:szCs w:val="24"/>
      <w:lang w:eastAsia="ar-SA"/>
    </w:rPr>
  </w:style>
  <w:style w:type="paragraph" w:customStyle="1" w:styleId="MNWbodychoragiewka">
    <w:name w:val="MNW_body_choragiewka"/>
    <w:basedOn w:val="Normalny"/>
    <w:rsid w:val="0064547E"/>
    <w:pPr>
      <w:tabs>
        <w:tab w:val="left" w:pos="10773"/>
      </w:tabs>
      <w:suppressAutoHyphens/>
      <w:spacing w:after="0" w:line="240" w:lineRule="auto"/>
      <w:ind w:left="3544"/>
    </w:pPr>
    <w:rPr>
      <w:rFonts w:ascii="Arial" w:eastAsia="MS Mincho" w:hAnsi="Arial" w:cs="Arial"/>
      <w:color w:val="CD003A"/>
      <w:sz w:val="21"/>
      <w:szCs w:val="21"/>
      <w:lang w:val="en-GB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54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547E"/>
  </w:style>
  <w:style w:type="paragraph" w:styleId="Nagwek">
    <w:name w:val="header"/>
    <w:basedOn w:val="Normalny"/>
    <w:link w:val="NagwekZnak"/>
    <w:unhideWhenUsed/>
    <w:rsid w:val="00E81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D6C"/>
  </w:style>
  <w:style w:type="paragraph" w:styleId="Stopka">
    <w:name w:val="footer"/>
    <w:basedOn w:val="Normalny"/>
    <w:link w:val="StopkaZnak"/>
    <w:unhideWhenUsed/>
    <w:rsid w:val="00E81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D6C"/>
  </w:style>
  <w:style w:type="character" w:styleId="Uwydatnienie">
    <w:name w:val="Emphasis"/>
    <w:basedOn w:val="Domylnaczcionkaakapitu"/>
    <w:uiPriority w:val="20"/>
    <w:qFormat/>
    <w:rsid w:val="00453606"/>
    <w:rPr>
      <w:i/>
      <w:iCs/>
    </w:rPr>
  </w:style>
  <w:style w:type="character" w:customStyle="1" w:styleId="Brak">
    <w:name w:val="Brak"/>
    <w:rsid w:val="0043503C"/>
  </w:style>
  <w:style w:type="paragraph" w:customStyle="1" w:styleId="Normalny1">
    <w:name w:val="Normalny1"/>
    <w:rsid w:val="0043503C"/>
    <w:rPr>
      <w:rFonts w:ascii="Calibri" w:eastAsia="Arial Unicode MS" w:hAnsi="Calibri" w:cs="Arial Unicode MS"/>
      <w:color w:val="000000"/>
      <w:u w:color="000000"/>
      <w:lang w:val="en-US" w:eastAsia="pl-PL"/>
    </w:rPr>
  </w:style>
  <w:style w:type="paragraph" w:styleId="Akapitzlist">
    <w:name w:val="List Paragraph"/>
    <w:basedOn w:val="Normalny"/>
    <w:uiPriority w:val="34"/>
    <w:qFormat/>
    <w:rsid w:val="005E22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5D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5D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5D0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7B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457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A04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6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4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ulture.pl/pl/artykul/weronika-pelczynska-i-magda-fejdasz-rzezbiary-brzmia-jak-typiarywywi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536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Pogorzelski</dc:creator>
  <cp:keywords/>
  <dc:description/>
  <cp:lastModifiedBy>Marta Sadurska</cp:lastModifiedBy>
  <cp:revision>8</cp:revision>
  <dcterms:created xsi:type="dcterms:W3CDTF">2024-03-22T06:09:00Z</dcterms:created>
  <dcterms:modified xsi:type="dcterms:W3CDTF">2024-04-03T09:00:00Z</dcterms:modified>
</cp:coreProperties>
</file>