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316C" w14:textId="5C1170BE" w:rsidR="000C5416" w:rsidRPr="00070415" w:rsidRDefault="000C5416" w:rsidP="0002300C">
      <w:pPr>
        <w:spacing w:before="120" w:after="120" w:line="276" w:lineRule="auto"/>
        <w:jc w:val="right"/>
        <w:rPr>
          <w:rFonts w:ascii="Tahoma" w:eastAsia="Arial Unicode MS" w:hAnsi="Tahoma" w:cs="Tahoma"/>
          <w:bCs/>
          <w:color w:val="000000"/>
          <w:u w:color="000000"/>
          <w:lang w:val="en-GB"/>
        </w:rPr>
      </w:pPr>
      <w:r w:rsidRPr="00070415">
        <w:rPr>
          <w:rFonts w:ascii="Tahoma" w:eastAsia="Arial Unicode MS" w:hAnsi="Tahoma" w:cs="Tahoma"/>
          <w:bCs/>
          <w:color w:val="000000"/>
          <w:u w:color="000000"/>
          <w:lang w:val="en-GB"/>
        </w:rPr>
        <w:t>Press release, date 2023</w:t>
      </w:r>
    </w:p>
    <w:p w14:paraId="517B554C" w14:textId="77777777" w:rsidR="00AE5C07" w:rsidRPr="00BC059D" w:rsidRDefault="00AE5C07" w:rsidP="0002300C">
      <w:pPr>
        <w:spacing w:line="276" w:lineRule="auto"/>
        <w:jc w:val="both"/>
        <w:rPr>
          <w:rFonts w:ascii="Tahoma" w:hAnsi="Tahoma" w:cs="Tahoma"/>
          <w:lang w:val="en-GB"/>
        </w:rPr>
      </w:pPr>
    </w:p>
    <w:p w14:paraId="4057903E" w14:textId="3FE1E4B1" w:rsidR="00EC460B" w:rsidRDefault="00BC059D" w:rsidP="00EC460B">
      <w:pPr>
        <w:spacing w:line="276" w:lineRule="auto"/>
        <w:jc w:val="both"/>
        <w:rPr>
          <w:rFonts w:ascii="Tahoma" w:hAnsi="Tahoma" w:cs="Tahoma"/>
          <w:lang w:val="en-GB"/>
        </w:rPr>
      </w:pPr>
      <w:r w:rsidRPr="00BC059D">
        <w:rPr>
          <w:rFonts w:ascii="Tahoma" w:hAnsi="Tahoma" w:cs="Tahoma"/>
          <w:bCs/>
          <w:lang w:val="en-GB"/>
        </w:rPr>
        <w:t>As part of even</w:t>
      </w:r>
      <w:r w:rsidR="005961A6">
        <w:rPr>
          <w:rFonts w:ascii="Tahoma" w:hAnsi="Tahoma" w:cs="Tahoma"/>
          <w:bCs/>
          <w:lang w:val="en-GB"/>
        </w:rPr>
        <w:t>ts accompanying the exhibition “</w:t>
      </w:r>
      <w:r w:rsidRPr="00BC059D">
        <w:rPr>
          <w:rFonts w:ascii="Tahoma" w:hAnsi="Tahoma" w:cs="Tahoma"/>
          <w:bCs/>
          <w:lang w:val="en-GB"/>
        </w:rPr>
        <w:t>The Dark Arts.</w:t>
      </w:r>
      <w:r w:rsidRPr="00BC059D">
        <w:rPr>
          <w:rFonts w:ascii="Tahoma" w:hAnsi="Tahoma" w:cs="Tahoma"/>
          <w:lang w:val="en-GB"/>
        </w:rPr>
        <w:t xml:space="preserve"> Aleksandra Waliszewska and the Symbolism from the East and North” </w:t>
      </w:r>
      <w:r w:rsidR="00ED0E33" w:rsidRPr="00BC059D">
        <w:rPr>
          <w:rFonts w:ascii="Tahoma" w:hAnsi="Tahoma" w:cs="Tahoma"/>
          <w:bCs/>
          <w:lang w:val="en-GB"/>
        </w:rPr>
        <w:t xml:space="preserve">Adam Mickiewicz Institute </w:t>
      </w:r>
      <w:r w:rsidRPr="00BC059D">
        <w:rPr>
          <w:rFonts w:ascii="Tahoma" w:hAnsi="Tahoma" w:cs="Tahoma"/>
          <w:bCs/>
          <w:lang w:val="en-GB"/>
        </w:rPr>
        <w:t>and its</w:t>
      </w:r>
      <w:r w:rsidR="00ED0E33" w:rsidRPr="00BC059D">
        <w:rPr>
          <w:rFonts w:ascii="Tahoma" w:hAnsi="Tahoma" w:cs="Tahoma"/>
          <w:bCs/>
          <w:lang w:val="en-GB"/>
        </w:rPr>
        <w:t xml:space="preserve"> partners</w:t>
      </w:r>
      <w:r w:rsidRPr="00BC059D">
        <w:rPr>
          <w:rFonts w:ascii="Tahoma" w:hAnsi="Tahoma" w:cs="Tahoma"/>
          <w:lang w:val="en-GB"/>
        </w:rPr>
        <w:t xml:space="preserve"> present a series of</w:t>
      </w:r>
      <w:r>
        <w:rPr>
          <w:rFonts w:ascii="Tahoma" w:hAnsi="Tahoma" w:cs="Tahoma"/>
          <w:lang w:val="en-GB"/>
        </w:rPr>
        <w:t xml:space="preserve"> special film screenings.</w:t>
      </w:r>
      <w:r w:rsidR="00ED0E33">
        <w:rPr>
          <w:rFonts w:ascii="Tahoma" w:hAnsi="Tahoma" w:cs="Tahoma"/>
          <w:lang w:val="en-GB"/>
        </w:rPr>
        <w:t xml:space="preserve"> The last film </w:t>
      </w:r>
      <w:r>
        <w:rPr>
          <w:rFonts w:ascii="Tahoma" w:hAnsi="Tahoma" w:cs="Tahoma"/>
          <w:lang w:val="en-GB"/>
        </w:rPr>
        <w:t xml:space="preserve">to be </w:t>
      </w:r>
      <w:r w:rsidR="00ED0E33">
        <w:rPr>
          <w:rFonts w:ascii="Tahoma" w:hAnsi="Tahoma" w:cs="Tahoma"/>
          <w:lang w:val="en-GB"/>
        </w:rPr>
        <w:t xml:space="preserve">shown will be “The Lure” </w:t>
      </w:r>
      <w:r>
        <w:rPr>
          <w:rFonts w:ascii="Tahoma" w:hAnsi="Tahoma" w:cs="Tahoma"/>
          <w:lang w:val="en-GB"/>
        </w:rPr>
        <w:t xml:space="preserve">(2015) </w:t>
      </w:r>
      <w:r w:rsidR="00ED0E33">
        <w:rPr>
          <w:rFonts w:ascii="Tahoma" w:hAnsi="Tahoma" w:cs="Tahoma"/>
          <w:lang w:val="en-GB"/>
        </w:rPr>
        <w:t>directed by Agnieszka Smoczyńska.</w:t>
      </w:r>
    </w:p>
    <w:p w14:paraId="5393FC38" w14:textId="580F2FA5" w:rsidR="00EC460B" w:rsidRDefault="00EC460B" w:rsidP="00EC460B">
      <w:pPr>
        <w:spacing w:line="276" w:lineRule="auto"/>
        <w:jc w:val="both"/>
        <w:rPr>
          <w:rFonts w:ascii="Tahoma" w:hAnsi="Tahoma" w:cs="Tahoma"/>
          <w:lang w:val="en-GB"/>
        </w:rPr>
      </w:pPr>
      <w:r>
        <w:rPr>
          <w:rFonts w:ascii="Tahoma" w:hAnsi="Tahoma" w:cs="Tahoma"/>
          <w:lang w:val="en-GB"/>
        </w:rPr>
        <w:t xml:space="preserve">The screening will take place on </w:t>
      </w:r>
      <w:r w:rsidRPr="00BC059D">
        <w:rPr>
          <w:rFonts w:ascii="Tahoma" w:hAnsi="Tahoma" w:cs="Tahoma"/>
          <w:b/>
          <w:lang w:val="en-GB"/>
        </w:rPr>
        <w:t xml:space="preserve">May </w:t>
      </w:r>
      <w:r w:rsidRPr="00BC059D">
        <w:rPr>
          <w:rFonts w:ascii="Tahoma" w:hAnsi="Tahoma" w:cs="Tahoma"/>
          <w:b/>
          <w:bCs/>
          <w:lang w:val="en-GB"/>
        </w:rPr>
        <w:t>9 at 18:00 at the "Romuva" Cinema in Kaunas</w:t>
      </w:r>
      <w:r w:rsidRPr="00EC460B">
        <w:rPr>
          <w:rFonts w:ascii="Tahoma" w:hAnsi="Tahoma" w:cs="Tahoma"/>
          <w:b/>
          <w:bCs/>
          <w:lang w:val="en-GB"/>
        </w:rPr>
        <w:t>.</w:t>
      </w:r>
      <w:r w:rsidRPr="00EC460B">
        <w:rPr>
          <w:rFonts w:ascii="Tahoma" w:hAnsi="Tahoma" w:cs="Tahoma"/>
          <w:lang w:val="en-GB"/>
        </w:rPr>
        <w:t xml:space="preserve">  </w:t>
      </w:r>
      <w:r w:rsidR="005961A6" w:rsidRPr="00EC460B">
        <w:rPr>
          <w:rFonts w:ascii="Tahoma" w:hAnsi="Tahoma" w:cs="Tahoma"/>
          <w:lang w:val="en-GB"/>
        </w:rPr>
        <w:t xml:space="preserve">A Q&amp;A </w:t>
      </w:r>
      <w:r w:rsidRPr="00EC460B">
        <w:rPr>
          <w:rFonts w:ascii="Tahoma" w:hAnsi="Tahoma" w:cs="Tahoma"/>
          <w:lang w:val="en-GB"/>
        </w:rPr>
        <w:t>with the d</w:t>
      </w:r>
      <w:r w:rsidR="005961A6">
        <w:rPr>
          <w:rFonts w:ascii="Tahoma" w:hAnsi="Tahoma" w:cs="Tahoma"/>
          <w:lang w:val="en-GB"/>
        </w:rPr>
        <w:t>irector and Tomasz Kolankiewicz will follow the screening.</w:t>
      </w:r>
    </w:p>
    <w:p w14:paraId="6AA04EAF" w14:textId="2F036EC5" w:rsidR="00EC460B" w:rsidRPr="00EC460B" w:rsidRDefault="00EC460B" w:rsidP="00EC460B">
      <w:pPr>
        <w:spacing w:line="276" w:lineRule="auto"/>
        <w:jc w:val="both"/>
        <w:rPr>
          <w:rFonts w:ascii="Tahoma" w:hAnsi="Tahoma" w:cs="Tahoma"/>
          <w:lang w:val="en-GB"/>
        </w:rPr>
      </w:pPr>
      <w:r>
        <w:rPr>
          <w:rFonts w:ascii="Tahoma" w:hAnsi="Tahoma" w:cs="Tahoma"/>
          <w:lang w:val="en-GB"/>
        </w:rPr>
        <w:t xml:space="preserve">The film is a daring feature debut from Agnieszka Smoczyńska, a fairytale vision of the </w:t>
      </w:r>
      <w:r w:rsidR="00BC059D">
        <w:rPr>
          <w:rFonts w:ascii="Tahoma" w:hAnsi="Tahoma" w:cs="Tahoma"/>
          <w:lang w:val="en-GB"/>
        </w:rPr>
        <w:t>19</w:t>
      </w:r>
      <w:r>
        <w:rPr>
          <w:rFonts w:ascii="Tahoma" w:hAnsi="Tahoma" w:cs="Tahoma"/>
          <w:lang w:val="en-GB"/>
        </w:rPr>
        <w:t xml:space="preserve">80s </w:t>
      </w:r>
      <w:r w:rsidR="00BC059D">
        <w:rPr>
          <w:rFonts w:ascii="Tahoma" w:hAnsi="Tahoma" w:cs="Tahoma"/>
          <w:lang w:val="en-GB"/>
        </w:rPr>
        <w:t>in the Polish People's Republic –</w:t>
      </w:r>
      <w:r>
        <w:rPr>
          <w:rFonts w:ascii="Tahoma" w:hAnsi="Tahoma" w:cs="Tahoma"/>
          <w:lang w:val="en-GB"/>
        </w:rPr>
        <w:t xml:space="preserve"> a world of dancings and nightclubs, cigarettes and alcohol. Two sirens arrive and take the Warsaw nigh</w:t>
      </w:r>
      <w:r w:rsidR="00BC059D">
        <w:rPr>
          <w:rFonts w:ascii="Tahoma" w:hAnsi="Tahoma" w:cs="Tahoma"/>
          <w:lang w:val="en-GB"/>
        </w:rPr>
        <w:t>tc</w:t>
      </w:r>
      <w:r>
        <w:rPr>
          <w:rFonts w:ascii="Tahoma" w:hAnsi="Tahoma" w:cs="Tahoma"/>
          <w:lang w:val="en-GB"/>
        </w:rPr>
        <w:t xml:space="preserve">lub scene by </w:t>
      </w:r>
      <w:r w:rsidR="00BC059D">
        <w:rPr>
          <w:rFonts w:ascii="Tahoma" w:hAnsi="Tahoma" w:cs="Tahoma"/>
          <w:lang w:val="en-GB"/>
        </w:rPr>
        <w:t xml:space="preserve">storm, but they belong in </w:t>
      </w:r>
      <w:r>
        <w:rPr>
          <w:rFonts w:ascii="Tahoma" w:hAnsi="Tahoma" w:cs="Tahoma"/>
          <w:lang w:val="en-GB"/>
        </w:rPr>
        <w:t>the water, not on land. Will they be able to reconcile their animal nature with human desires?</w:t>
      </w:r>
    </w:p>
    <w:p w14:paraId="0F869B19" w14:textId="3FD631D1" w:rsidR="00027294" w:rsidRDefault="00DD0585" w:rsidP="004F0F78">
      <w:pPr>
        <w:spacing w:line="276" w:lineRule="auto"/>
        <w:jc w:val="both"/>
        <w:rPr>
          <w:rFonts w:ascii="Tahoma" w:hAnsi="Tahoma" w:cs="Tahoma"/>
          <w:lang w:val="en-GB"/>
        </w:rPr>
      </w:pPr>
      <w:r>
        <w:rPr>
          <w:rFonts w:ascii="Tahoma" w:hAnsi="Tahoma" w:cs="Tahoma"/>
          <w:lang w:val="en-GB"/>
        </w:rPr>
        <w:t xml:space="preserve">“A </w:t>
      </w:r>
      <w:r w:rsidR="00BC059D">
        <w:rPr>
          <w:rFonts w:ascii="Tahoma" w:hAnsi="Tahoma" w:cs="Tahoma"/>
          <w:lang w:val="en-GB"/>
        </w:rPr>
        <w:t>stunning</w:t>
      </w:r>
      <w:r>
        <w:rPr>
          <w:rFonts w:ascii="Tahoma" w:hAnsi="Tahoma" w:cs="Tahoma"/>
          <w:lang w:val="en-GB"/>
        </w:rPr>
        <w:t xml:space="preserve"> </w:t>
      </w:r>
      <w:r w:rsidR="00BC059D">
        <w:rPr>
          <w:rFonts w:ascii="Tahoma" w:hAnsi="Tahoma" w:cs="Tahoma"/>
          <w:lang w:val="en-GB"/>
        </w:rPr>
        <w:t xml:space="preserve">fusion of </w:t>
      </w:r>
      <w:r>
        <w:rPr>
          <w:rFonts w:ascii="Tahoma" w:hAnsi="Tahoma" w:cs="Tahoma"/>
          <w:lang w:val="en-GB"/>
        </w:rPr>
        <w:t>genre</w:t>
      </w:r>
      <w:r w:rsidR="00BC059D">
        <w:rPr>
          <w:rFonts w:ascii="Tahoma" w:hAnsi="Tahoma" w:cs="Tahoma"/>
          <w:lang w:val="en-GB"/>
        </w:rPr>
        <w:t>s</w:t>
      </w:r>
      <w:r>
        <w:rPr>
          <w:rFonts w:ascii="Tahoma" w:hAnsi="Tahoma" w:cs="Tahoma"/>
          <w:lang w:val="en-GB"/>
        </w:rPr>
        <w:t xml:space="preserve">: a </w:t>
      </w:r>
      <w:r w:rsidR="00BC059D">
        <w:rPr>
          <w:rFonts w:ascii="Tahoma" w:hAnsi="Tahoma" w:cs="Tahoma"/>
          <w:lang w:val="en-GB"/>
        </w:rPr>
        <w:t>mixture</w:t>
      </w:r>
      <w:r>
        <w:rPr>
          <w:rFonts w:ascii="Tahoma" w:hAnsi="Tahoma" w:cs="Tahoma"/>
          <w:lang w:val="en-GB"/>
        </w:rPr>
        <w:t xml:space="preserve"> of fairy tales, horror</w:t>
      </w:r>
      <w:r w:rsidR="00BC059D">
        <w:rPr>
          <w:rFonts w:ascii="Tahoma" w:hAnsi="Tahoma" w:cs="Tahoma"/>
          <w:lang w:val="en-GB"/>
        </w:rPr>
        <w:t>, and musical, and at the same time –</w:t>
      </w:r>
      <w:r>
        <w:rPr>
          <w:rFonts w:ascii="Tahoma" w:hAnsi="Tahoma" w:cs="Tahoma"/>
          <w:lang w:val="en-GB"/>
        </w:rPr>
        <w:t xml:space="preserve"> one of the most interesting films about growing up, becoming a woman</w:t>
      </w:r>
      <w:r w:rsidR="00BC059D">
        <w:rPr>
          <w:rFonts w:ascii="Tahoma" w:hAnsi="Tahoma" w:cs="Tahoma"/>
          <w:lang w:val="en-GB"/>
        </w:rPr>
        <w:t>,</w:t>
      </w:r>
      <w:r>
        <w:rPr>
          <w:rFonts w:ascii="Tahoma" w:hAnsi="Tahoma" w:cs="Tahoma"/>
          <w:lang w:val="en-GB"/>
        </w:rPr>
        <w:t xml:space="preserve"> and the dangers of the </w:t>
      </w:r>
      <w:r w:rsidR="00BC059D">
        <w:rPr>
          <w:rFonts w:ascii="Tahoma" w:hAnsi="Tahoma" w:cs="Tahoma"/>
          <w:lang w:val="en-GB"/>
        </w:rPr>
        <w:t>alluring adult world</w:t>
      </w:r>
      <w:r>
        <w:rPr>
          <w:rFonts w:ascii="Tahoma" w:hAnsi="Tahoma" w:cs="Tahoma"/>
          <w:lang w:val="en-GB"/>
        </w:rPr>
        <w:t xml:space="preserve">” – says </w:t>
      </w:r>
      <w:r w:rsidR="005961A6">
        <w:rPr>
          <w:rFonts w:ascii="Tahoma" w:hAnsi="Tahoma" w:cs="Tahoma"/>
          <w:lang w:val="en-GB"/>
        </w:rPr>
        <w:t>the screenings’ host, Tomasz Kolankiewicz</w:t>
      </w:r>
      <w:r>
        <w:rPr>
          <w:rFonts w:ascii="Tahoma" w:hAnsi="Tahoma" w:cs="Tahoma"/>
          <w:lang w:val="en-GB"/>
        </w:rPr>
        <w:t>, film expert and film historian, Artistic Director of the Polish Film Festival,</w:t>
      </w:r>
      <w:r w:rsidR="00BC059D">
        <w:rPr>
          <w:rFonts w:ascii="Tahoma" w:hAnsi="Tahoma" w:cs="Tahoma"/>
          <w:lang w:val="en-GB"/>
        </w:rPr>
        <w:t xml:space="preserve"> and</w:t>
      </w:r>
      <w:r>
        <w:rPr>
          <w:rFonts w:ascii="Tahoma" w:hAnsi="Tahoma" w:cs="Tahoma"/>
          <w:lang w:val="en-GB"/>
        </w:rPr>
        <w:t xml:space="preserve"> lecturer at the Łódź Film School and the Warsaw Film School.</w:t>
      </w:r>
    </w:p>
    <w:p w14:paraId="063E5D62" w14:textId="579180B4" w:rsidR="00DD0585" w:rsidRDefault="00DD0585" w:rsidP="004F0F78">
      <w:pPr>
        <w:spacing w:line="276" w:lineRule="auto"/>
        <w:jc w:val="both"/>
        <w:rPr>
          <w:rFonts w:ascii="Tahoma" w:hAnsi="Tahoma" w:cs="Tahoma"/>
          <w:lang w:val="en-GB"/>
        </w:rPr>
      </w:pPr>
      <w:r w:rsidRPr="00DD0585">
        <w:rPr>
          <w:rFonts w:ascii="Tahoma" w:hAnsi="Tahoma" w:cs="Tahoma"/>
          <w:lang w:val="en-GB"/>
        </w:rPr>
        <w:t>The exhib</w:t>
      </w:r>
      <w:r w:rsidR="00885B60">
        <w:rPr>
          <w:rFonts w:ascii="Tahoma" w:hAnsi="Tahoma" w:cs="Tahoma"/>
          <w:lang w:val="en-GB"/>
        </w:rPr>
        <w:t>ition of Aleksandra Waliszewska’</w:t>
      </w:r>
      <w:r w:rsidRPr="00DD0585">
        <w:rPr>
          <w:rFonts w:ascii="Tahoma" w:hAnsi="Tahoma" w:cs="Tahoma"/>
          <w:lang w:val="en-GB"/>
        </w:rPr>
        <w:t>s works in Kaunas has opened on 3.02.2023. It features more than 200 works by 36 artists from Poland, the Czech Republic</w:t>
      </w:r>
      <w:r w:rsidR="00BC059D">
        <w:rPr>
          <w:rFonts w:ascii="Tahoma" w:hAnsi="Tahoma" w:cs="Tahoma"/>
          <w:lang w:val="en-GB"/>
        </w:rPr>
        <w:t>,</w:t>
      </w:r>
      <w:r w:rsidRPr="00DD0585">
        <w:rPr>
          <w:rFonts w:ascii="Tahoma" w:hAnsi="Tahoma" w:cs="Tahoma"/>
          <w:lang w:val="en-GB"/>
        </w:rPr>
        <w:t xml:space="preserve"> and the Baltic</w:t>
      </w:r>
      <w:r w:rsidR="00BC059D">
        <w:rPr>
          <w:rFonts w:ascii="Tahoma" w:hAnsi="Tahoma" w:cs="Tahoma"/>
          <w:lang w:val="en-GB"/>
        </w:rPr>
        <w:t>s</w:t>
      </w:r>
      <w:r w:rsidRPr="00DD0585">
        <w:rPr>
          <w:rFonts w:ascii="Tahoma" w:hAnsi="Tahoma" w:cs="Tahoma"/>
          <w:lang w:val="en-GB"/>
        </w:rPr>
        <w:t xml:space="preserve">, dating from </w:t>
      </w:r>
      <w:r w:rsidR="00BC059D">
        <w:rPr>
          <w:rFonts w:ascii="Tahoma" w:hAnsi="Tahoma" w:cs="Tahoma"/>
          <w:lang w:val="en-GB"/>
        </w:rPr>
        <w:t>the 19th century to the present.</w:t>
      </w:r>
      <w:r w:rsidRPr="00DD0585">
        <w:rPr>
          <w:rFonts w:ascii="Tahoma" w:hAnsi="Tahoma" w:cs="Tahoma"/>
          <w:lang w:val="en-GB"/>
        </w:rPr>
        <w:t xml:space="preserve"> </w:t>
      </w:r>
      <w:r w:rsidR="00885B60">
        <w:rPr>
          <w:rFonts w:ascii="Tahoma" w:hAnsi="Tahoma" w:cs="Tahoma"/>
          <w:lang w:val="en-GB"/>
        </w:rPr>
        <w:t>The exhibition is</w:t>
      </w:r>
      <w:r w:rsidRPr="00DD0585">
        <w:rPr>
          <w:rFonts w:ascii="Tahoma" w:hAnsi="Tahoma" w:cs="Tahoma"/>
          <w:lang w:val="en-GB"/>
        </w:rPr>
        <w:t xml:space="preserve"> </w:t>
      </w:r>
      <w:r w:rsidR="00885B60">
        <w:rPr>
          <w:rFonts w:ascii="Tahoma" w:hAnsi="Tahoma" w:cs="Tahoma"/>
          <w:lang w:val="en-GB"/>
        </w:rPr>
        <w:t xml:space="preserve">centred on </w:t>
      </w:r>
      <w:r w:rsidRPr="00DD0585">
        <w:rPr>
          <w:rFonts w:ascii="Tahoma" w:hAnsi="Tahoma" w:cs="Tahoma"/>
          <w:lang w:val="en-GB"/>
        </w:rPr>
        <w:t>the works of the Polish artist.</w:t>
      </w:r>
    </w:p>
    <w:p w14:paraId="4CEC9C9D" w14:textId="603A80E5" w:rsidR="001E09AF" w:rsidRDefault="00FE2A4C" w:rsidP="00F57574">
      <w:pPr>
        <w:tabs>
          <w:tab w:val="left" w:pos="10773"/>
        </w:tabs>
        <w:suppressAutoHyphens/>
        <w:spacing w:after="0" w:line="276" w:lineRule="auto"/>
        <w:jc w:val="both"/>
        <w:rPr>
          <w:rFonts w:ascii="Tahoma" w:hAnsi="Tahoma" w:cs="Tahoma"/>
          <w:b/>
          <w:bCs/>
          <w:color w:val="000000"/>
          <w:sz w:val="18"/>
          <w:szCs w:val="18"/>
          <w:lang w:val="en-GB"/>
        </w:rPr>
      </w:pPr>
      <w:r w:rsidRPr="00FE2A4C">
        <w:rPr>
          <w:rFonts w:ascii="Tahoma" w:hAnsi="Tahoma" w:cs="Tahoma"/>
          <w:lang w:val="en-GB"/>
        </w:rPr>
        <w:t xml:space="preserve">The Adam Mickiewicz Institute co-organizes the exhibition with the National Museum of Art. M. K. Ciurlionis. Its partners are the Museum of Modern Art in Warsaw, the "Romuva" </w:t>
      </w:r>
      <w:r>
        <w:rPr>
          <w:rFonts w:ascii="Tahoma" w:hAnsi="Tahoma" w:cs="Tahoma"/>
          <w:lang w:val="en-GB"/>
        </w:rPr>
        <w:t>C</w:t>
      </w:r>
      <w:r w:rsidRPr="00FE2A4C">
        <w:rPr>
          <w:rFonts w:ascii="Tahoma" w:hAnsi="Tahoma" w:cs="Tahoma"/>
          <w:lang w:val="en-GB"/>
        </w:rPr>
        <w:t>inema and the Polish Institute in Vilnius</w:t>
      </w:r>
      <w:r>
        <w:rPr>
          <w:rFonts w:ascii="Tahoma" w:hAnsi="Tahoma" w:cs="Tahoma"/>
          <w:lang w:val="en-GB"/>
        </w:rPr>
        <w:t>.</w:t>
      </w:r>
    </w:p>
    <w:p w14:paraId="55728C3D" w14:textId="77777777" w:rsidR="001E09AF" w:rsidRDefault="001E09AF" w:rsidP="00F57574">
      <w:pPr>
        <w:tabs>
          <w:tab w:val="left" w:pos="10773"/>
        </w:tabs>
        <w:suppressAutoHyphens/>
        <w:spacing w:after="0" w:line="276" w:lineRule="auto"/>
        <w:jc w:val="both"/>
        <w:rPr>
          <w:rFonts w:ascii="Tahoma" w:hAnsi="Tahoma" w:cs="Tahoma"/>
          <w:b/>
          <w:bCs/>
          <w:color w:val="000000"/>
          <w:sz w:val="18"/>
          <w:szCs w:val="18"/>
          <w:lang w:val="en-GB"/>
        </w:rPr>
      </w:pPr>
    </w:p>
    <w:p w14:paraId="042E7A18" w14:textId="2C41053C" w:rsidR="00F57574" w:rsidRPr="00070415" w:rsidRDefault="00F57574" w:rsidP="00F57574">
      <w:pPr>
        <w:tabs>
          <w:tab w:val="left" w:pos="10773"/>
        </w:tabs>
        <w:suppressAutoHyphens/>
        <w:spacing w:after="0" w:line="276" w:lineRule="auto"/>
        <w:jc w:val="both"/>
        <w:rPr>
          <w:rFonts w:ascii="Tahoma" w:eastAsia="Arial Unicode MS" w:hAnsi="Tahoma" w:cs="Tahoma"/>
          <w:b/>
          <w:bCs/>
          <w:color w:val="000000"/>
          <w:u w:color="000000"/>
          <w:lang w:val="en-GB"/>
        </w:rPr>
      </w:pPr>
      <w:r w:rsidRPr="00070415">
        <w:rPr>
          <w:rFonts w:ascii="Tahoma" w:eastAsia="Arial Unicode MS" w:hAnsi="Tahoma" w:cs="Tahoma"/>
          <w:b/>
          <w:bCs/>
          <w:color w:val="000000"/>
          <w:u w:color="000000"/>
          <w:lang w:val="en-GB"/>
        </w:rPr>
        <w:t>Media Contact</w:t>
      </w:r>
    </w:p>
    <w:p w14:paraId="060E9223" w14:textId="77777777" w:rsidR="00F57574" w:rsidRPr="00070415" w:rsidRDefault="00F57574" w:rsidP="00F57574">
      <w:pPr>
        <w:spacing w:after="0" w:line="276" w:lineRule="auto"/>
        <w:jc w:val="both"/>
        <w:rPr>
          <w:rFonts w:ascii="Tahoma" w:hAnsi="Tahoma" w:cs="Tahoma"/>
          <w:bCs/>
          <w:color w:val="000000"/>
          <w:lang w:val="en-GB"/>
        </w:rPr>
      </w:pPr>
      <w:r w:rsidRPr="00070415">
        <w:rPr>
          <w:rFonts w:ascii="Tahoma" w:hAnsi="Tahoma" w:cs="Tahoma"/>
          <w:bCs/>
          <w:color w:val="000000"/>
          <w:lang w:val="en-GB"/>
        </w:rPr>
        <w:t>Klaudiusz Gomerski</w:t>
      </w:r>
    </w:p>
    <w:p w14:paraId="444DA883" w14:textId="7808EAA7" w:rsidR="00F57574" w:rsidRDefault="00F57574" w:rsidP="00F57574">
      <w:pPr>
        <w:tabs>
          <w:tab w:val="left" w:pos="10773"/>
        </w:tabs>
        <w:suppressAutoHyphens/>
        <w:spacing w:after="0" w:line="276" w:lineRule="auto"/>
        <w:jc w:val="both"/>
        <w:rPr>
          <w:rFonts w:ascii="Tahoma" w:hAnsi="Tahoma" w:cs="Tahoma"/>
          <w:b/>
          <w:bCs/>
          <w:color w:val="000000"/>
          <w:sz w:val="18"/>
          <w:szCs w:val="18"/>
          <w:lang w:val="en-GB"/>
        </w:rPr>
      </w:pPr>
      <w:r w:rsidRPr="00070415">
        <w:rPr>
          <w:rFonts w:ascii="Tahoma" w:hAnsi="Tahoma" w:cs="Tahoma"/>
          <w:bCs/>
          <w:color w:val="000000"/>
          <w:lang w:val="en-GB"/>
        </w:rPr>
        <w:t>kgomerski@iam.pl</w:t>
      </w:r>
    </w:p>
    <w:p w14:paraId="1840ACB6" w14:textId="77777777" w:rsidR="00F57574" w:rsidRDefault="00F57574" w:rsidP="0002300C">
      <w:pPr>
        <w:tabs>
          <w:tab w:val="left" w:pos="10773"/>
        </w:tabs>
        <w:suppressAutoHyphens/>
        <w:spacing w:after="0" w:line="276" w:lineRule="auto"/>
        <w:jc w:val="both"/>
        <w:rPr>
          <w:rFonts w:ascii="Tahoma" w:hAnsi="Tahoma" w:cs="Tahoma"/>
          <w:b/>
          <w:bCs/>
          <w:color w:val="000000"/>
          <w:sz w:val="18"/>
          <w:szCs w:val="18"/>
          <w:lang w:val="en-GB"/>
        </w:rPr>
      </w:pPr>
    </w:p>
    <w:p w14:paraId="036E9496" w14:textId="77777777" w:rsidR="003F7AA9" w:rsidRDefault="003F7AA9" w:rsidP="00C54EC8">
      <w:pPr>
        <w:tabs>
          <w:tab w:val="left" w:pos="10773"/>
        </w:tabs>
        <w:suppressAutoHyphens/>
        <w:spacing w:after="0" w:line="276" w:lineRule="auto"/>
        <w:jc w:val="both"/>
        <w:rPr>
          <w:rFonts w:ascii="Tahoma" w:hAnsi="Tahoma" w:cs="Tahoma"/>
          <w:b/>
          <w:bCs/>
          <w:color w:val="000000"/>
          <w:sz w:val="18"/>
          <w:szCs w:val="18"/>
          <w:lang w:val="en-GB"/>
        </w:rPr>
      </w:pPr>
    </w:p>
    <w:p w14:paraId="7352AB05" w14:textId="77777777" w:rsidR="003F7AA9" w:rsidRDefault="003F7AA9" w:rsidP="00C54EC8">
      <w:pPr>
        <w:tabs>
          <w:tab w:val="left" w:pos="10773"/>
        </w:tabs>
        <w:suppressAutoHyphens/>
        <w:spacing w:after="0" w:line="276" w:lineRule="auto"/>
        <w:jc w:val="both"/>
        <w:rPr>
          <w:rFonts w:ascii="Tahoma" w:hAnsi="Tahoma" w:cs="Tahoma"/>
          <w:b/>
          <w:bCs/>
          <w:color w:val="000000"/>
          <w:sz w:val="18"/>
          <w:szCs w:val="18"/>
          <w:lang w:val="en-GB"/>
        </w:rPr>
      </w:pPr>
    </w:p>
    <w:p w14:paraId="6B398E67" w14:textId="70C2AC56" w:rsidR="00157519" w:rsidRPr="00D74545" w:rsidRDefault="006A4324" w:rsidP="005961A6">
      <w:pPr>
        <w:tabs>
          <w:tab w:val="left" w:pos="10773"/>
        </w:tabs>
        <w:suppressAutoHyphens/>
        <w:spacing w:after="0" w:line="276" w:lineRule="auto"/>
        <w:rPr>
          <w:rFonts w:ascii="Tahoma" w:hAnsi="Tahoma" w:cs="Tahoma"/>
          <w:bCs/>
          <w:color w:val="000000"/>
          <w:sz w:val="18"/>
          <w:szCs w:val="18"/>
          <w:lang w:val="en-GB"/>
        </w:rPr>
      </w:pPr>
      <w:r w:rsidRPr="00D74545">
        <w:rPr>
          <w:rFonts w:ascii="Tahoma" w:hAnsi="Tahoma" w:cs="Tahoma"/>
          <w:bCs/>
          <w:color w:val="000000"/>
          <w:sz w:val="18"/>
          <w:szCs w:val="18"/>
          <w:lang w:val="en-GB"/>
        </w:rPr>
        <w:t>E</w:t>
      </w:r>
      <w:r w:rsidR="005F0710" w:rsidRPr="00D74545">
        <w:rPr>
          <w:rFonts w:ascii="Tahoma" w:hAnsi="Tahoma" w:cs="Tahoma"/>
          <w:bCs/>
          <w:color w:val="000000"/>
          <w:sz w:val="18"/>
          <w:szCs w:val="18"/>
          <w:lang w:val="en-GB"/>
        </w:rPr>
        <w:t>stablished in 2000</w:t>
      </w:r>
      <w:r w:rsidRPr="00D74545">
        <w:rPr>
          <w:rFonts w:ascii="Tahoma" w:hAnsi="Tahoma" w:cs="Tahoma"/>
          <w:bCs/>
          <w:color w:val="000000"/>
          <w:sz w:val="18"/>
          <w:szCs w:val="18"/>
          <w:lang w:val="en-GB"/>
        </w:rPr>
        <w:t>,</w:t>
      </w:r>
      <w:r w:rsidR="005F0710" w:rsidRPr="00D74545">
        <w:rPr>
          <w:rFonts w:ascii="Tahoma" w:hAnsi="Tahoma" w:cs="Tahoma"/>
          <w:bCs/>
          <w:color w:val="000000"/>
          <w:sz w:val="18"/>
          <w:szCs w:val="18"/>
          <w:lang w:val="en-GB"/>
        </w:rPr>
        <w:t xml:space="preserve"> The Adam Mickiewicz Institute is a national cultural institution whose goal is to build a lasting interest in Polish culture around the world. The Institute cooperates with foreign partners and initiates international cultural exchange in dialogue with recipients, in line with the goals and aims of Polish foreign policy.  By 2022 the Institute has completed projects in more than 70 countries on 6 continents. The </w:t>
      </w:r>
      <w:r w:rsidR="00885B60" w:rsidRPr="00D74545">
        <w:rPr>
          <w:rFonts w:ascii="Tahoma" w:hAnsi="Tahoma" w:cs="Tahoma"/>
          <w:bCs/>
          <w:color w:val="000000"/>
          <w:sz w:val="18"/>
          <w:szCs w:val="18"/>
          <w:lang w:val="en-GB"/>
        </w:rPr>
        <w:t>Adam Mickiewicz Institute</w:t>
      </w:r>
      <w:r w:rsidRPr="00D74545">
        <w:rPr>
          <w:rFonts w:ascii="Tahoma" w:hAnsi="Tahoma" w:cs="Tahoma"/>
          <w:bCs/>
          <w:color w:val="000000"/>
          <w:sz w:val="18"/>
          <w:szCs w:val="18"/>
          <w:lang w:val="en-GB"/>
        </w:rPr>
        <w:t xml:space="preserve"> is endorsed</w:t>
      </w:r>
      <w:r w:rsidR="005F0710" w:rsidRPr="00D74545">
        <w:rPr>
          <w:rFonts w:ascii="Tahoma" w:hAnsi="Tahoma" w:cs="Tahoma"/>
          <w:bCs/>
          <w:color w:val="000000"/>
          <w:sz w:val="18"/>
          <w:szCs w:val="18"/>
          <w:lang w:val="en-GB"/>
        </w:rPr>
        <w:t xml:space="preserve"> by the Ministry of Culture, National Heritage and Sport.</w:t>
      </w:r>
      <w:r w:rsidR="005F0710" w:rsidRPr="00D74545">
        <w:rPr>
          <w:rFonts w:ascii="Tahoma" w:hAnsi="Tahoma" w:cs="Tahoma"/>
          <w:bCs/>
          <w:color w:val="000000"/>
          <w:sz w:val="18"/>
          <w:szCs w:val="18"/>
          <w:lang w:val="en-GB"/>
        </w:rPr>
        <w:br/>
      </w:r>
      <w:r w:rsidR="005F0710" w:rsidRPr="00D74545">
        <w:rPr>
          <w:rFonts w:ascii="Tahoma" w:hAnsi="Tahoma" w:cs="Tahoma"/>
          <w:bCs/>
          <w:color w:val="000000"/>
          <w:sz w:val="18"/>
          <w:szCs w:val="18"/>
          <w:lang w:val="en-GB"/>
        </w:rPr>
        <w:br/>
      </w:r>
    </w:p>
    <w:p w14:paraId="1B5434DC" w14:textId="2BFD3D69" w:rsidR="00027294" w:rsidRDefault="00027294" w:rsidP="006758C6">
      <w:pPr>
        <w:tabs>
          <w:tab w:val="left" w:pos="10773"/>
        </w:tabs>
        <w:suppressAutoHyphens/>
        <w:spacing w:after="0" w:line="276" w:lineRule="auto"/>
        <w:jc w:val="both"/>
        <w:rPr>
          <w:rFonts w:ascii="Tahoma" w:hAnsi="Tahoma" w:cs="Tahoma"/>
          <w:bCs/>
          <w:color w:val="000000"/>
          <w:lang w:val="en-GB"/>
        </w:rPr>
      </w:pPr>
    </w:p>
    <w:sectPr w:rsidR="000272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69CE" w14:textId="77777777" w:rsidR="005961A6" w:rsidRDefault="005961A6" w:rsidP="00E81D6C">
      <w:pPr>
        <w:spacing w:after="0" w:line="240" w:lineRule="auto"/>
      </w:pPr>
      <w:r>
        <w:separator/>
      </w:r>
    </w:p>
  </w:endnote>
  <w:endnote w:type="continuationSeparator" w:id="0">
    <w:p w14:paraId="7530AE50" w14:textId="77777777" w:rsidR="005961A6" w:rsidRDefault="005961A6" w:rsidP="00E8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B0E3" w14:textId="5277A8A0" w:rsidR="005961A6" w:rsidRDefault="005961A6" w:rsidP="00E81D6C">
    <w:pPr>
      <w:pStyle w:val="Stopka"/>
    </w:pPr>
  </w:p>
  <w:p w14:paraId="17C97405" w14:textId="538CD418" w:rsidR="005961A6" w:rsidRDefault="005961A6">
    <w:pPr>
      <w:pStyle w:val="Stopka"/>
    </w:pPr>
    <w:r>
      <w:rPr>
        <w:noProof/>
        <w:lang w:val="en-US"/>
      </w:rPr>
      <w:drawing>
        <wp:anchor distT="0" distB="0" distL="0" distR="0" simplePos="0" relativeHeight="251661312" behindDoc="0" locked="0" layoutInCell="1" allowOverlap="1" wp14:anchorId="03921E4A" wp14:editId="34F49589">
          <wp:simplePos x="0" y="0"/>
          <wp:positionH relativeFrom="margin">
            <wp:align>left</wp:align>
          </wp:positionH>
          <wp:positionV relativeFrom="paragraph">
            <wp:posOffset>115570</wp:posOffset>
          </wp:positionV>
          <wp:extent cx="5755640" cy="357505"/>
          <wp:effectExtent l="0" t="0" r="0" b="4445"/>
          <wp:wrapTopAndBottom/>
          <wp:docPr id="969601758" name="Obraz 96960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357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FE08" w14:textId="77777777" w:rsidR="005961A6" w:rsidRDefault="005961A6" w:rsidP="00E81D6C">
      <w:pPr>
        <w:spacing w:after="0" w:line="240" w:lineRule="auto"/>
      </w:pPr>
      <w:r>
        <w:separator/>
      </w:r>
    </w:p>
  </w:footnote>
  <w:footnote w:type="continuationSeparator" w:id="0">
    <w:p w14:paraId="3D5EB486" w14:textId="77777777" w:rsidR="005961A6" w:rsidRDefault="005961A6" w:rsidP="00E8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E89B" w14:textId="2BC243F9" w:rsidR="005961A6" w:rsidRDefault="005961A6">
    <w:pPr>
      <w:pStyle w:val="Nagwek"/>
    </w:pPr>
    <w:r>
      <w:rPr>
        <w:noProof/>
        <w:lang w:val="en-US"/>
      </w:rPr>
      <w:drawing>
        <wp:anchor distT="0" distB="0" distL="0" distR="0" simplePos="0" relativeHeight="251659264" behindDoc="0" locked="0" layoutInCell="1" allowOverlap="1" wp14:anchorId="5E76F5B4" wp14:editId="136D94AA">
          <wp:simplePos x="0" y="0"/>
          <wp:positionH relativeFrom="column">
            <wp:posOffset>6985</wp:posOffset>
          </wp:positionH>
          <wp:positionV relativeFrom="paragraph">
            <wp:posOffset>0</wp:posOffset>
          </wp:positionV>
          <wp:extent cx="2044700" cy="676275"/>
          <wp:effectExtent l="0" t="0" r="0" b="9525"/>
          <wp:wrapTopAndBottom/>
          <wp:docPr id="2059503893" name="Obraz 2059503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76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02275B"/>
    <w:multiLevelType w:val="multilevel"/>
    <w:tmpl w:val="1AA6A3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4654B6C"/>
    <w:multiLevelType w:val="hybridMultilevel"/>
    <w:tmpl w:val="3AE25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34461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1560132">
    <w:abstractNumId w:val="1"/>
  </w:num>
  <w:num w:numId="3" w16cid:durableId="152987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9A5"/>
    <w:rsid w:val="00002B6D"/>
    <w:rsid w:val="00013774"/>
    <w:rsid w:val="0001515A"/>
    <w:rsid w:val="00015963"/>
    <w:rsid w:val="00016FA8"/>
    <w:rsid w:val="00022052"/>
    <w:rsid w:val="0002300C"/>
    <w:rsid w:val="00027294"/>
    <w:rsid w:val="000420A0"/>
    <w:rsid w:val="00050F65"/>
    <w:rsid w:val="00052BD1"/>
    <w:rsid w:val="00054BA3"/>
    <w:rsid w:val="000631CC"/>
    <w:rsid w:val="000665EA"/>
    <w:rsid w:val="00066BBE"/>
    <w:rsid w:val="00070415"/>
    <w:rsid w:val="00072C8F"/>
    <w:rsid w:val="00090B54"/>
    <w:rsid w:val="00090F2E"/>
    <w:rsid w:val="000928E8"/>
    <w:rsid w:val="000946E6"/>
    <w:rsid w:val="00096DD2"/>
    <w:rsid w:val="000A344A"/>
    <w:rsid w:val="000B6523"/>
    <w:rsid w:val="000C1E7E"/>
    <w:rsid w:val="000C3015"/>
    <w:rsid w:val="000C5416"/>
    <w:rsid w:val="000C6880"/>
    <w:rsid w:val="000C7A90"/>
    <w:rsid w:val="000E2AAE"/>
    <w:rsid w:val="000E787F"/>
    <w:rsid w:val="000F5B7D"/>
    <w:rsid w:val="00100B59"/>
    <w:rsid w:val="00105C55"/>
    <w:rsid w:val="00113745"/>
    <w:rsid w:val="00124064"/>
    <w:rsid w:val="00126C81"/>
    <w:rsid w:val="00132794"/>
    <w:rsid w:val="00132D64"/>
    <w:rsid w:val="00135601"/>
    <w:rsid w:val="00137233"/>
    <w:rsid w:val="00141424"/>
    <w:rsid w:val="00142BE1"/>
    <w:rsid w:val="001508E8"/>
    <w:rsid w:val="00151802"/>
    <w:rsid w:val="00157519"/>
    <w:rsid w:val="00161FC0"/>
    <w:rsid w:val="001630E3"/>
    <w:rsid w:val="0016703B"/>
    <w:rsid w:val="0017261D"/>
    <w:rsid w:val="00172DEC"/>
    <w:rsid w:val="00175C15"/>
    <w:rsid w:val="001775A8"/>
    <w:rsid w:val="00184A8F"/>
    <w:rsid w:val="001868AF"/>
    <w:rsid w:val="001A0AE8"/>
    <w:rsid w:val="001A42D5"/>
    <w:rsid w:val="001A6B99"/>
    <w:rsid w:val="001B214A"/>
    <w:rsid w:val="001B667E"/>
    <w:rsid w:val="001C5004"/>
    <w:rsid w:val="001D1E85"/>
    <w:rsid w:val="001D79CC"/>
    <w:rsid w:val="001D7BA1"/>
    <w:rsid w:val="001E09AF"/>
    <w:rsid w:val="001E0C4C"/>
    <w:rsid w:val="001E351C"/>
    <w:rsid w:val="001E64CA"/>
    <w:rsid w:val="001F4559"/>
    <w:rsid w:val="001F7D12"/>
    <w:rsid w:val="0020175D"/>
    <w:rsid w:val="0020178C"/>
    <w:rsid w:val="00204509"/>
    <w:rsid w:val="00205508"/>
    <w:rsid w:val="0022045B"/>
    <w:rsid w:val="00227240"/>
    <w:rsid w:val="00227CDF"/>
    <w:rsid w:val="00231437"/>
    <w:rsid w:val="00236192"/>
    <w:rsid w:val="00245216"/>
    <w:rsid w:val="00260B32"/>
    <w:rsid w:val="00271EDB"/>
    <w:rsid w:val="00275339"/>
    <w:rsid w:val="0027643B"/>
    <w:rsid w:val="002817AE"/>
    <w:rsid w:val="0028546B"/>
    <w:rsid w:val="00295AD8"/>
    <w:rsid w:val="002978D8"/>
    <w:rsid w:val="002A4D47"/>
    <w:rsid w:val="002B28BA"/>
    <w:rsid w:val="002B4205"/>
    <w:rsid w:val="002B7ED7"/>
    <w:rsid w:val="002C226C"/>
    <w:rsid w:val="002D5D49"/>
    <w:rsid w:val="002E1D86"/>
    <w:rsid w:val="002E5B55"/>
    <w:rsid w:val="002E6B01"/>
    <w:rsid w:val="002F011C"/>
    <w:rsid w:val="00311EFB"/>
    <w:rsid w:val="0031532E"/>
    <w:rsid w:val="00316474"/>
    <w:rsid w:val="00321017"/>
    <w:rsid w:val="003252D0"/>
    <w:rsid w:val="003262F0"/>
    <w:rsid w:val="00331E9A"/>
    <w:rsid w:val="00335D60"/>
    <w:rsid w:val="0034220F"/>
    <w:rsid w:val="003436E7"/>
    <w:rsid w:val="00346355"/>
    <w:rsid w:val="003530BE"/>
    <w:rsid w:val="00370630"/>
    <w:rsid w:val="00376D7D"/>
    <w:rsid w:val="0039309E"/>
    <w:rsid w:val="0039580E"/>
    <w:rsid w:val="0039616D"/>
    <w:rsid w:val="003E3955"/>
    <w:rsid w:val="003E39F6"/>
    <w:rsid w:val="003E6A99"/>
    <w:rsid w:val="003F046B"/>
    <w:rsid w:val="003F165D"/>
    <w:rsid w:val="003F1EE8"/>
    <w:rsid w:val="003F4489"/>
    <w:rsid w:val="003F79BC"/>
    <w:rsid w:val="003F7AA9"/>
    <w:rsid w:val="004029B5"/>
    <w:rsid w:val="0041291B"/>
    <w:rsid w:val="00412E29"/>
    <w:rsid w:val="00414446"/>
    <w:rsid w:val="0043503C"/>
    <w:rsid w:val="004356DB"/>
    <w:rsid w:val="004405EF"/>
    <w:rsid w:val="00440928"/>
    <w:rsid w:val="00453606"/>
    <w:rsid w:val="004562A5"/>
    <w:rsid w:val="0045742E"/>
    <w:rsid w:val="0046086B"/>
    <w:rsid w:val="00464A13"/>
    <w:rsid w:val="004720AE"/>
    <w:rsid w:val="004754F6"/>
    <w:rsid w:val="00485712"/>
    <w:rsid w:val="0049473D"/>
    <w:rsid w:val="004955A0"/>
    <w:rsid w:val="00495CF8"/>
    <w:rsid w:val="004A1092"/>
    <w:rsid w:val="004A6C77"/>
    <w:rsid w:val="004A6CCC"/>
    <w:rsid w:val="004B073B"/>
    <w:rsid w:val="004B6B83"/>
    <w:rsid w:val="004C0D20"/>
    <w:rsid w:val="004C478E"/>
    <w:rsid w:val="004C4BD4"/>
    <w:rsid w:val="004D7249"/>
    <w:rsid w:val="004F0F78"/>
    <w:rsid w:val="004F1A0B"/>
    <w:rsid w:val="004F1A7B"/>
    <w:rsid w:val="004F3B2E"/>
    <w:rsid w:val="00503D49"/>
    <w:rsid w:val="00531CC1"/>
    <w:rsid w:val="0053371F"/>
    <w:rsid w:val="00541B5E"/>
    <w:rsid w:val="00543364"/>
    <w:rsid w:val="0055779C"/>
    <w:rsid w:val="005637B0"/>
    <w:rsid w:val="0057168D"/>
    <w:rsid w:val="00574585"/>
    <w:rsid w:val="00575669"/>
    <w:rsid w:val="00585FFA"/>
    <w:rsid w:val="005961A6"/>
    <w:rsid w:val="005964F6"/>
    <w:rsid w:val="005A0F38"/>
    <w:rsid w:val="005B4B74"/>
    <w:rsid w:val="005B6386"/>
    <w:rsid w:val="005C13F6"/>
    <w:rsid w:val="005C33A6"/>
    <w:rsid w:val="005C5DA4"/>
    <w:rsid w:val="005C697E"/>
    <w:rsid w:val="005D1766"/>
    <w:rsid w:val="005D1A8F"/>
    <w:rsid w:val="005D2D8E"/>
    <w:rsid w:val="005D5639"/>
    <w:rsid w:val="005E1279"/>
    <w:rsid w:val="005E1714"/>
    <w:rsid w:val="005E22C7"/>
    <w:rsid w:val="005E281E"/>
    <w:rsid w:val="005F0710"/>
    <w:rsid w:val="00600087"/>
    <w:rsid w:val="00600AB3"/>
    <w:rsid w:val="00603D84"/>
    <w:rsid w:val="00605FE2"/>
    <w:rsid w:val="00611145"/>
    <w:rsid w:val="00623A17"/>
    <w:rsid w:val="00625171"/>
    <w:rsid w:val="00640874"/>
    <w:rsid w:val="00641767"/>
    <w:rsid w:val="006437E9"/>
    <w:rsid w:val="006448DB"/>
    <w:rsid w:val="0064547E"/>
    <w:rsid w:val="00646742"/>
    <w:rsid w:val="0065240E"/>
    <w:rsid w:val="00654815"/>
    <w:rsid w:val="006569E4"/>
    <w:rsid w:val="00656FC0"/>
    <w:rsid w:val="0066129A"/>
    <w:rsid w:val="00661AAC"/>
    <w:rsid w:val="006758C6"/>
    <w:rsid w:val="0068572A"/>
    <w:rsid w:val="006960F2"/>
    <w:rsid w:val="0069643D"/>
    <w:rsid w:val="00697ED6"/>
    <w:rsid w:val="006A0758"/>
    <w:rsid w:val="006A2AC9"/>
    <w:rsid w:val="006A4324"/>
    <w:rsid w:val="006B08B0"/>
    <w:rsid w:val="006B4F0D"/>
    <w:rsid w:val="006C3012"/>
    <w:rsid w:val="006D150C"/>
    <w:rsid w:val="006D58E7"/>
    <w:rsid w:val="006E2426"/>
    <w:rsid w:val="006F0B24"/>
    <w:rsid w:val="006F1481"/>
    <w:rsid w:val="006F32C2"/>
    <w:rsid w:val="00700176"/>
    <w:rsid w:val="00712D6D"/>
    <w:rsid w:val="007212C1"/>
    <w:rsid w:val="00723AA7"/>
    <w:rsid w:val="00725B67"/>
    <w:rsid w:val="007314C5"/>
    <w:rsid w:val="00731E56"/>
    <w:rsid w:val="00733960"/>
    <w:rsid w:val="007370F0"/>
    <w:rsid w:val="00744308"/>
    <w:rsid w:val="00745063"/>
    <w:rsid w:val="007468A2"/>
    <w:rsid w:val="00747354"/>
    <w:rsid w:val="0075344F"/>
    <w:rsid w:val="00770A60"/>
    <w:rsid w:val="0077477C"/>
    <w:rsid w:val="00774BF7"/>
    <w:rsid w:val="00775ACF"/>
    <w:rsid w:val="00783966"/>
    <w:rsid w:val="00792898"/>
    <w:rsid w:val="007B05EC"/>
    <w:rsid w:val="007B1301"/>
    <w:rsid w:val="007B25C5"/>
    <w:rsid w:val="007B50E9"/>
    <w:rsid w:val="007C20F9"/>
    <w:rsid w:val="007D6D7D"/>
    <w:rsid w:val="007E1FE1"/>
    <w:rsid w:val="007E6D12"/>
    <w:rsid w:val="007F38E6"/>
    <w:rsid w:val="008044FB"/>
    <w:rsid w:val="008133BE"/>
    <w:rsid w:val="008147A3"/>
    <w:rsid w:val="00821E0F"/>
    <w:rsid w:val="008229DB"/>
    <w:rsid w:val="008258CB"/>
    <w:rsid w:val="00826970"/>
    <w:rsid w:val="008349FC"/>
    <w:rsid w:val="0083528B"/>
    <w:rsid w:val="00841C5A"/>
    <w:rsid w:val="008477E7"/>
    <w:rsid w:val="00851314"/>
    <w:rsid w:val="00856FEB"/>
    <w:rsid w:val="008570D5"/>
    <w:rsid w:val="00857E98"/>
    <w:rsid w:val="00867352"/>
    <w:rsid w:val="00885B60"/>
    <w:rsid w:val="00891C4E"/>
    <w:rsid w:val="00892265"/>
    <w:rsid w:val="00894CF6"/>
    <w:rsid w:val="00894DD8"/>
    <w:rsid w:val="00895A13"/>
    <w:rsid w:val="008A296F"/>
    <w:rsid w:val="008B29BE"/>
    <w:rsid w:val="008B38D1"/>
    <w:rsid w:val="008B62A0"/>
    <w:rsid w:val="008B6526"/>
    <w:rsid w:val="008C21B9"/>
    <w:rsid w:val="008C3E94"/>
    <w:rsid w:val="008C4B0A"/>
    <w:rsid w:val="008C6499"/>
    <w:rsid w:val="008F1FDE"/>
    <w:rsid w:val="008F4E3E"/>
    <w:rsid w:val="00911089"/>
    <w:rsid w:val="00913DD3"/>
    <w:rsid w:val="009143C2"/>
    <w:rsid w:val="009149F6"/>
    <w:rsid w:val="009238C1"/>
    <w:rsid w:val="00933C8D"/>
    <w:rsid w:val="009343E2"/>
    <w:rsid w:val="009353B2"/>
    <w:rsid w:val="00935545"/>
    <w:rsid w:val="00947AED"/>
    <w:rsid w:val="00963266"/>
    <w:rsid w:val="009756EE"/>
    <w:rsid w:val="00985078"/>
    <w:rsid w:val="00995C6B"/>
    <w:rsid w:val="009A729B"/>
    <w:rsid w:val="009B4B52"/>
    <w:rsid w:val="009C656F"/>
    <w:rsid w:val="009E048A"/>
    <w:rsid w:val="009E449B"/>
    <w:rsid w:val="00A00D30"/>
    <w:rsid w:val="00A068D8"/>
    <w:rsid w:val="00A21BBA"/>
    <w:rsid w:val="00A22BA7"/>
    <w:rsid w:val="00A32FC0"/>
    <w:rsid w:val="00A416E2"/>
    <w:rsid w:val="00A5030E"/>
    <w:rsid w:val="00A52FC7"/>
    <w:rsid w:val="00A54808"/>
    <w:rsid w:val="00A67346"/>
    <w:rsid w:val="00A70D01"/>
    <w:rsid w:val="00A753E8"/>
    <w:rsid w:val="00A75B41"/>
    <w:rsid w:val="00A81DDF"/>
    <w:rsid w:val="00A823F3"/>
    <w:rsid w:val="00A82EE2"/>
    <w:rsid w:val="00A9116F"/>
    <w:rsid w:val="00A94C9E"/>
    <w:rsid w:val="00A97068"/>
    <w:rsid w:val="00AA02DF"/>
    <w:rsid w:val="00AA2705"/>
    <w:rsid w:val="00AA4B10"/>
    <w:rsid w:val="00AA53C2"/>
    <w:rsid w:val="00AB44FC"/>
    <w:rsid w:val="00AB574F"/>
    <w:rsid w:val="00AC3B46"/>
    <w:rsid w:val="00AC3CD6"/>
    <w:rsid w:val="00AC4A41"/>
    <w:rsid w:val="00AD48D5"/>
    <w:rsid w:val="00AD4CDC"/>
    <w:rsid w:val="00AD5F1D"/>
    <w:rsid w:val="00AD797F"/>
    <w:rsid w:val="00AE5C07"/>
    <w:rsid w:val="00AE786C"/>
    <w:rsid w:val="00AF0DD6"/>
    <w:rsid w:val="00AF402E"/>
    <w:rsid w:val="00B136BB"/>
    <w:rsid w:val="00B1744C"/>
    <w:rsid w:val="00B17E8D"/>
    <w:rsid w:val="00B21FDA"/>
    <w:rsid w:val="00B22070"/>
    <w:rsid w:val="00B35B64"/>
    <w:rsid w:val="00B3746B"/>
    <w:rsid w:val="00B44892"/>
    <w:rsid w:val="00B5092B"/>
    <w:rsid w:val="00B6330A"/>
    <w:rsid w:val="00B65D04"/>
    <w:rsid w:val="00B76922"/>
    <w:rsid w:val="00B843FF"/>
    <w:rsid w:val="00B857AB"/>
    <w:rsid w:val="00B86074"/>
    <w:rsid w:val="00B97C95"/>
    <w:rsid w:val="00BA3C23"/>
    <w:rsid w:val="00BC059D"/>
    <w:rsid w:val="00BC0D11"/>
    <w:rsid w:val="00BC2AC7"/>
    <w:rsid w:val="00BC3CB4"/>
    <w:rsid w:val="00BC5DC3"/>
    <w:rsid w:val="00BD3C3F"/>
    <w:rsid w:val="00BE24E9"/>
    <w:rsid w:val="00BF6021"/>
    <w:rsid w:val="00BF65C9"/>
    <w:rsid w:val="00C0203B"/>
    <w:rsid w:val="00C02128"/>
    <w:rsid w:val="00C03F92"/>
    <w:rsid w:val="00C11137"/>
    <w:rsid w:val="00C16D85"/>
    <w:rsid w:val="00C20E89"/>
    <w:rsid w:val="00C22FAF"/>
    <w:rsid w:val="00C3480D"/>
    <w:rsid w:val="00C36F45"/>
    <w:rsid w:val="00C40E35"/>
    <w:rsid w:val="00C4501F"/>
    <w:rsid w:val="00C45748"/>
    <w:rsid w:val="00C54EC8"/>
    <w:rsid w:val="00C70D60"/>
    <w:rsid w:val="00C812A5"/>
    <w:rsid w:val="00C83F89"/>
    <w:rsid w:val="00C87D53"/>
    <w:rsid w:val="00C977EC"/>
    <w:rsid w:val="00CA2CA4"/>
    <w:rsid w:val="00CB2CA5"/>
    <w:rsid w:val="00CB715C"/>
    <w:rsid w:val="00CC5791"/>
    <w:rsid w:val="00CC6E57"/>
    <w:rsid w:val="00CD3C3F"/>
    <w:rsid w:val="00CF0540"/>
    <w:rsid w:val="00CF39BB"/>
    <w:rsid w:val="00CF6971"/>
    <w:rsid w:val="00D05991"/>
    <w:rsid w:val="00D062A9"/>
    <w:rsid w:val="00D15477"/>
    <w:rsid w:val="00D15B28"/>
    <w:rsid w:val="00D20521"/>
    <w:rsid w:val="00D24BC5"/>
    <w:rsid w:val="00D24EC9"/>
    <w:rsid w:val="00D40B21"/>
    <w:rsid w:val="00D44B07"/>
    <w:rsid w:val="00D45BA8"/>
    <w:rsid w:val="00D500FA"/>
    <w:rsid w:val="00D513D3"/>
    <w:rsid w:val="00D519DB"/>
    <w:rsid w:val="00D61117"/>
    <w:rsid w:val="00D63FB1"/>
    <w:rsid w:val="00D65B94"/>
    <w:rsid w:val="00D67303"/>
    <w:rsid w:val="00D74545"/>
    <w:rsid w:val="00D75AEB"/>
    <w:rsid w:val="00D76360"/>
    <w:rsid w:val="00D809FE"/>
    <w:rsid w:val="00DB1745"/>
    <w:rsid w:val="00DC370E"/>
    <w:rsid w:val="00DC6D75"/>
    <w:rsid w:val="00DD03C7"/>
    <w:rsid w:val="00DD0585"/>
    <w:rsid w:val="00DD4638"/>
    <w:rsid w:val="00DD67FD"/>
    <w:rsid w:val="00DD7C3E"/>
    <w:rsid w:val="00DE0367"/>
    <w:rsid w:val="00DE3A5E"/>
    <w:rsid w:val="00DE5042"/>
    <w:rsid w:val="00DF19AF"/>
    <w:rsid w:val="00DF1B1C"/>
    <w:rsid w:val="00DF2A3F"/>
    <w:rsid w:val="00DF752D"/>
    <w:rsid w:val="00E13319"/>
    <w:rsid w:val="00E13FC8"/>
    <w:rsid w:val="00E15F1F"/>
    <w:rsid w:val="00E212AB"/>
    <w:rsid w:val="00E2182B"/>
    <w:rsid w:val="00E3664B"/>
    <w:rsid w:val="00E4504E"/>
    <w:rsid w:val="00E46905"/>
    <w:rsid w:val="00E515B8"/>
    <w:rsid w:val="00E60D8A"/>
    <w:rsid w:val="00E6173B"/>
    <w:rsid w:val="00E63B3A"/>
    <w:rsid w:val="00E66EEB"/>
    <w:rsid w:val="00E709DF"/>
    <w:rsid w:val="00E7610B"/>
    <w:rsid w:val="00E7710F"/>
    <w:rsid w:val="00E81D6C"/>
    <w:rsid w:val="00E849B3"/>
    <w:rsid w:val="00EA6A94"/>
    <w:rsid w:val="00EC460B"/>
    <w:rsid w:val="00EC7EB1"/>
    <w:rsid w:val="00ED0E33"/>
    <w:rsid w:val="00ED1020"/>
    <w:rsid w:val="00ED5553"/>
    <w:rsid w:val="00ED7502"/>
    <w:rsid w:val="00EE3E3B"/>
    <w:rsid w:val="00EE7EC0"/>
    <w:rsid w:val="00EF1418"/>
    <w:rsid w:val="00F009A5"/>
    <w:rsid w:val="00F01B58"/>
    <w:rsid w:val="00F05994"/>
    <w:rsid w:val="00F11F89"/>
    <w:rsid w:val="00F217B0"/>
    <w:rsid w:val="00F22EFB"/>
    <w:rsid w:val="00F34EFC"/>
    <w:rsid w:val="00F4701E"/>
    <w:rsid w:val="00F477F0"/>
    <w:rsid w:val="00F551E1"/>
    <w:rsid w:val="00F57574"/>
    <w:rsid w:val="00F65AC6"/>
    <w:rsid w:val="00F72D43"/>
    <w:rsid w:val="00F75B9A"/>
    <w:rsid w:val="00F77C3D"/>
    <w:rsid w:val="00F8677F"/>
    <w:rsid w:val="00F87781"/>
    <w:rsid w:val="00F91A47"/>
    <w:rsid w:val="00F97B56"/>
    <w:rsid w:val="00FA3207"/>
    <w:rsid w:val="00FA5C68"/>
    <w:rsid w:val="00FC17B9"/>
    <w:rsid w:val="00FC77AA"/>
    <w:rsid w:val="00FD0243"/>
    <w:rsid w:val="00FD48E9"/>
    <w:rsid w:val="00FE2A4C"/>
    <w:rsid w:val="00FE402C"/>
    <w:rsid w:val="00FE5D44"/>
    <w:rsid w:val="00FF22D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F57773"/>
  <w15:docId w15:val="{4B66E4D8-4EF1-4893-8745-B1717956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01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Tekstpodstawowy"/>
    <w:link w:val="Nagwek3Znak"/>
    <w:semiHidden/>
    <w:unhideWhenUsed/>
    <w:qFormat/>
    <w:rsid w:val="0064547E"/>
    <w:pPr>
      <w:keepNext/>
      <w:numPr>
        <w:ilvl w:val="2"/>
        <w:numId w:val="2"/>
      </w:numPr>
      <w:suppressAutoHyphens/>
      <w:spacing w:after="0" w:line="360" w:lineRule="auto"/>
      <w:ind w:firstLine="5400"/>
      <w:jc w:val="both"/>
      <w:outlineLvl w:val="2"/>
    </w:pPr>
    <w:rPr>
      <w:rFonts w:ascii="Arial" w:eastAsia="Times New Roman" w:hAnsi="Arial" w:cs="Arial"/>
      <w:b/>
      <w:bCs/>
      <w:i/>
      <w:iCs/>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812A5"/>
    <w:rPr>
      <w:sz w:val="16"/>
      <w:szCs w:val="16"/>
    </w:rPr>
  </w:style>
  <w:style w:type="paragraph" w:styleId="Tekstkomentarza">
    <w:name w:val="annotation text"/>
    <w:basedOn w:val="Normalny"/>
    <w:link w:val="TekstkomentarzaZnak"/>
    <w:uiPriority w:val="99"/>
    <w:unhideWhenUsed/>
    <w:rsid w:val="00C812A5"/>
    <w:pPr>
      <w:spacing w:line="240" w:lineRule="auto"/>
    </w:pPr>
    <w:rPr>
      <w:sz w:val="20"/>
      <w:szCs w:val="20"/>
    </w:rPr>
  </w:style>
  <w:style w:type="character" w:customStyle="1" w:styleId="TekstkomentarzaZnak">
    <w:name w:val="Tekst komentarza Znak"/>
    <w:basedOn w:val="Domylnaczcionkaakapitu"/>
    <w:link w:val="Tekstkomentarza"/>
    <w:uiPriority w:val="99"/>
    <w:rsid w:val="00C812A5"/>
    <w:rPr>
      <w:sz w:val="20"/>
      <w:szCs w:val="20"/>
    </w:rPr>
  </w:style>
  <w:style w:type="paragraph" w:styleId="Tematkomentarza">
    <w:name w:val="annotation subject"/>
    <w:basedOn w:val="Tekstkomentarza"/>
    <w:next w:val="Tekstkomentarza"/>
    <w:link w:val="TematkomentarzaZnak"/>
    <w:uiPriority w:val="99"/>
    <w:semiHidden/>
    <w:unhideWhenUsed/>
    <w:rsid w:val="00C812A5"/>
    <w:rPr>
      <w:b/>
      <w:bCs/>
    </w:rPr>
  </w:style>
  <w:style w:type="character" w:customStyle="1" w:styleId="TematkomentarzaZnak">
    <w:name w:val="Temat komentarza Znak"/>
    <w:basedOn w:val="TekstkomentarzaZnak"/>
    <w:link w:val="Tematkomentarza"/>
    <w:uiPriority w:val="99"/>
    <w:semiHidden/>
    <w:rsid w:val="00C812A5"/>
    <w:rPr>
      <w:b/>
      <w:bCs/>
      <w:sz w:val="20"/>
      <w:szCs w:val="20"/>
    </w:rPr>
  </w:style>
  <w:style w:type="paragraph" w:styleId="Tekstdymka">
    <w:name w:val="Balloon Text"/>
    <w:basedOn w:val="Normalny"/>
    <w:link w:val="TekstdymkaZnak"/>
    <w:uiPriority w:val="99"/>
    <w:semiHidden/>
    <w:unhideWhenUsed/>
    <w:rsid w:val="00C812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2A5"/>
    <w:rPr>
      <w:rFonts w:ascii="Segoe UI" w:hAnsi="Segoe UI" w:cs="Segoe UI"/>
      <w:sz w:val="18"/>
      <w:szCs w:val="18"/>
    </w:rPr>
  </w:style>
  <w:style w:type="character" w:customStyle="1" w:styleId="Nagwek3Znak">
    <w:name w:val="Nagłówek 3 Znak"/>
    <w:basedOn w:val="Domylnaczcionkaakapitu"/>
    <w:link w:val="Nagwek3"/>
    <w:semiHidden/>
    <w:rsid w:val="0064547E"/>
    <w:rPr>
      <w:rFonts w:ascii="Arial" w:eastAsia="Times New Roman" w:hAnsi="Arial" w:cs="Arial"/>
      <w:b/>
      <w:bCs/>
      <w:i/>
      <w:iCs/>
      <w:szCs w:val="24"/>
      <w:lang w:eastAsia="ar-SA"/>
    </w:rPr>
  </w:style>
  <w:style w:type="paragraph" w:customStyle="1" w:styleId="MNWbodychoragiewka">
    <w:name w:val="MNW_body_choragiewka"/>
    <w:basedOn w:val="Normalny"/>
    <w:rsid w:val="0064547E"/>
    <w:pPr>
      <w:tabs>
        <w:tab w:val="left" w:pos="10773"/>
      </w:tabs>
      <w:suppressAutoHyphens/>
      <w:spacing w:after="0" w:line="240" w:lineRule="auto"/>
      <w:ind w:left="3544"/>
    </w:pPr>
    <w:rPr>
      <w:rFonts w:ascii="Arial" w:eastAsia="MS Mincho" w:hAnsi="Arial" w:cs="Arial"/>
      <w:color w:val="CD003A"/>
      <w:sz w:val="21"/>
      <w:szCs w:val="21"/>
      <w:lang w:val="en-GB" w:eastAsia="ar-SA"/>
    </w:rPr>
  </w:style>
  <w:style w:type="paragraph" w:styleId="Tekstpodstawowy">
    <w:name w:val="Body Text"/>
    <w:basedOn w:val="Normalny"/>
    <w:link w:val="TekstpodstawowyZnak"/>
    <w:uiPriority w:val="99"/>
    <w:semiHidden/>
    <w:unhideWhenUsed/>
    <w:rsid w:val="0064547E"/>
    <w:pPr>
      <w:spacing w:after="120"/>
    </w:pPr>
  </w:style>
  <w:style w:type="character" w:customStyle="1" w:styleId="TekstpodstawowyZnak">
    <w:name w:val="Tekst podstawowy Znak"/>
    <w:basedOn w:val="Domylnaczcionkaakapitu"/>
    <w:link w:val="Tekstpodstawowy"/>
    <w:uiPriority w:val="99"/>
    <w:semiHidden/>
    <w:rsid w:val="0064547E"/>
  </w:style>
  <w:style w:type="paragraph" w:styleId="Nagwek">
    <w:name w:val="header"/>
    <w:basedOn w:val="Normalny"/>
    <w:link w:val="NagwekZnak"/>
    <w:unhideWhenUsed/>
    <w:rsid w:val="00E81D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1D6C"/>
  </w:style>
  <w:style w:type="paragraph" w:styleId="Stopka">
    <w:name w:val="footer"/>
    <w:basedOn w:val="Normalny"/>
    <w:link w:val="StopkaZnak"/>
    <w:unhideWhenUsed/>
    <w:rsid w:val="00E81D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1D6C"/>
  </w:style>
  <w:style w:type="character" w:styleId="Uwydatnienie">
    <w:name w:val="Emphasis"/>
    <w:basedOn w:val="Domylnaczcionkaakapitu"/>
    <w:uiPriority w:val="20"/>
    <w:qFormat/>
    <w:rsid w:val="00453606"/>
    <w:rPr>
      <w:i/>
      <w:iCs/>
    </w:rPr>
  </w:style>
  <w:style w:type="character" w:customStyle="1" w:styleId="Brak">
    <w:name w:val="Brak"/>
    <w:rsid w:val="0043503C"/>
  </w:style>
  <w:style w:type="paragraph" w:customStyle="1" w:styleId="Normalny1">
    <w:name w:val="Normalny1"/>
    <w:rsid w:val="0043503C"/>
    <w:rPr>
      <w:rFonts w:ascii="Calibri" w:eastAsia="Arial Unicode MS" w:hAnsi="Calibri" w:cs="Arial Unicode MS"/>
      <w:color w:val="000000"/>
      <w:u w:color="000000"/>
      <w:lang w:val="en-US" w:eastAsia="pl-PL"/>
    </w:rPr>
  </w:style>
  <w:style w:type="paragraph" w:styleId="Akapitzlist">
    <w:name w:val="List Paragraph"/>
    <w:basedOn w:val="Normalny"/>
    <w:uiPriority w:val="34"/>
    <w:qFormat/>
    <w:rsid w:val="005E22C7"/>
    <w:pPr>
      <w:ind w:left="720"/>
      <w:contextualSpacing/>
    </w:pPr>
  </w:style>
  <w:style w:type="paragraph" w:styleId="Tekstprzypisukocowego">
    <w:name w:val="endnote text"/>
    <w:basedOn w:val="Normalny"/>
    <w:link w:val="TekstprzypisukocowegoZnak"/>
    <w:uiPriority w:val="99"/>
    <w:semiHidden/>
    <w:unhideWhenUsed/>
    <w:rsid w:val="00B65D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D04"/>
    <w:rPr>
      <w:sz w:val="20"/>
      <w:szCs w:val="20"/>
    </w:rPr>
  </w:style>
  <w:style w:type="character" w:styleId="Odwoanieprzypisukocowego">
    <w:name w:val="endnote reference"/>
    <w:basedOn w:val="Domylnaczcionkaakapitu"/>
    <w:uiPriority w:val="99"/>
    <w:semiHidden/>
    <w:unhideWhenUsed/>
    <w:rsid w:val="00B65D04"/>
    <w:rPr>
      <w:vertAlign w:val="superscript"/>
    </w:rPr>
  </w:style>
  <w:style w:type="character" w:styleId="Hipercze">
    <w:name w:val="Hyperlink"/>
    <w:basedOn w:val="Domylnaczcionkaakapitu"/>
    <w:uiPriority w:val="99"/>
    <w:semiHidden/>
    <w:unhideWhenUsed/>
    <w:rsid w:val="00FC17B9"/>
    <w:rPr>
      <w:color w:val="0563C1" w:themeColor="hyperlink"/>
      <w:u w:val="single"/>
    </w:rPr>
  </w:style>
  <w:style w:type="character" w:customStyle="1" w:styleId="Nagwek1Znak">
    <w:name w:val="Nagłówek 1 Znak"/>
    <w:basedOn w:val="Domylnaczcionkaakapitu"/>
    <w:link w:val="Nagwek1"/>
    <w:uiPriority w:val="9"/>
    <w:rsid w:val="0020175D"/>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731E56"/>
    <w:pPr>
      <w:spacing w:after="0" w:line="240" w:lineRule="auto"/>
    </w:pPr>
  </w:style>
  <w:style w:type="character" w:customStyle="1" w:styleId="x4k7w5x">
    <w:name w:val="x4k7w5x"/>
    <w:basedOn w:val="Domylnaczcionkaakapitu"/>
    <w:rsid w:val="0002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6657">
      <w:bodyDiv w:val="1"/>
      <w:marLeft w:val="0"/>
      <w:marRight w:val="0"/>
      <w:marTop w:val="0"/>
      <w:marBottom w:val="0"/>
      <w:divBdr>
        <w:top w:val="none" w:sz="0" w:space="0" w:color="auto"/>
        <w:left w:val="none" w:sz="0" w:space="0" w:color="auto"/>
        <w:bottom w:val="none" w:sz="0" w:space="0" w:color="auto"/>
        <w:right w:val="none" w:sz="0" w:space="0" w:color="auto"/>
      </w:divBdr>
    </w:div>
    <w:div w:id="210769331">
      <w:bodyDiv w:val="1"/>
      <w:marLeft w:val="0"/>
      <w:marRight w:val="0"/>
      <w:marTop w:val="0"/>
      <w:marBottom w:val="0"/>
      <w:divBdr>
        <w:top w:val="none" w:sz="0" w:space="0" w:color="auto"/>
        <w:left w:val="none" w:sz="0" w:space="0" w:color="auto"/>
        <w:bottom w:val="none" w:sz="0" w:space="0" w:color="auto"/>
        <w:right w:val="none" w:sz="0" w:space="0" w:color="auto"/>
      </w:divBdr>
    </w:div>
    <w:div w:id="431628674">
      <w:bodyDiv w:val="1"/>
      <w:marLeft w:val="0"/>
      <w:marRight w:val="0"/>
      <w:marTop w:val="0"/>
      <w:marBottom w:val="0"/>
      <w:divBdr>
        <w:top w:val="none" w:sz="0" w:space="0" w:color="auto"/>
        <w:left w:val="none" w:sz="0" w:space="0" w:color="auto"/>
        <w:bottom w:val="none" w:sz="0" w:space="0" w:color="auto"/>
        <w:right w:val="none" w:sz="0" w:space="0" w:color="auto"/>
      </w:divBdr>
    </w:div>
    <w:div w:id="577711130">
      <w:bodyDiv w:val="1"/>
      <w:marLeft w:val="0"/>
      <w:marRight w:val="0"/>
      <w:marTop w:val="0"/>
      <w:marBottom w:val="0"/>
      <w:divBdr>
        <w:top w:val="none" w:sz="0" w:space="0" w:color="auto"/>
        <w:left w:val="none" w:sz="0" w:space="0" w:color="auto"/>
        <w:bottom w:val="none" w:sz="0" w:space="0" w:color="auto"/>
        <w:right w:val="none" w:sz="0" w:space="0" w:color="auto"/>
      </w:divBdr>
      <w:divsChild>
        <w:div w:id="124126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72504">
      <w:bodyDiv w:val="1"/>
      <w:marLeft w:val="0"/>
      <w:marRight w:val="0"/>
      <w:marTop w:val="0"/>
      <w:marBottom w:val="0"/>
      <w:divBdr>
        <w:top w:val="none" w:sz="0" w:space="0" w:color="auto"/>
        <w:left w:val="none" w:sz="0" w:space="0" w:color="auto"/>
        <w:bottom w:val="none" w:sz="0" w:space="0" w:color="auto"/>
        <w:right w:val="none" w:sz="0" w:space="0" w:color="auto"/>
      </w:divBdr>
    </w:div>
    <w:div w:id="1373187643">
      <w:bodyDiv w:val="1"/>
      <w:marLeft w:val="0"/>
      <w:marRight w:val="0"/>
      <w:marTop w:val="0"/>
      <w:marBottom w:val="0"/>
      <w:divBdr>
        <w:top w:val="none" w:sz="0" w:space="0" w:color="auto"/>
        <w:left w:val="none" w:sz="0" w:space="0" w:color="auto"/>
        <w:bottom w:val="none" w:sz="0" w:space="0" w:color="auto"/>
        <w:right w:val="none" w:sz="0" w:space="0" w:color="auto"/>
      </w:divBdr>
    </w:div>
    <w:div w:id="1498691192">
      <w:bodyDiv w:val="1"/>
      <w:marLeft w:val="0"/>
      <w:marRight w:val="0"/>
      <w:marTop w:val="0"/>
      <w:marBottom w:val="0"/>
      <w:divBdr>
        <w:top w:val="none" w:sz="0" w:space="0" w:color="auto"/>
        <w:left w:val="none" w:sz="0" w:space="0" w:color="auto"/>
        <w:bottom w:val="none" w:sz="0" w:space="0" w:color="auto"/>
        <w:right w:val="none" w:sz="0" w:space="0" w:color="auto"/>
      </w:divBdr>
      <w:divsChild>
        <w:div w:id="164773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4623">
      <w:bodyDiv w:val="1"/>
      <w:marLeft w:val="0"/>
      <w:marRight w:val="0"/>
      <w:marTop w:val="0"/>
      <w:marBottom w:val="0"/>
      <w:divBdr>
        <w:top w:val="none" w:sz="0" w:space="0" w:color="auto"/>
        <w:left w:val="none" w:sz="0" w:space="0" w:color="auto"/>
        <w:bottom w:val="none" w:sz="0" w:space="0" w:color="auto"/>
        <w:right w:val="none" w:sz="0" w:space="0" w:color="auto"/>
      </w:divBdr>
    </w:div>
    <w:div w:id="1826703303">
      <w:bodyDiv w:val="1"/>
      <w:marLeft w:val="0"/>
      <w:marRight w:val="0"/>
      <w:marTop w:val="0"/>
      <w:marBottom w:val="0"/>
      <w:divBdr>
        <w:top w:val="none" w:sz="0" w:space="0" w:color="auto"/>
        <w:left w:val="none" w:sz="0" w:space="0" w:color="auto"/>
        <w:bottom w:val="none" w:sz="0" w:space="0" w:color="auto"/>
        <w:right w:val="none" w:sz="0" w:space="0" w:color="auto"/>
      </w:divBdr>
    </w:div>
    <w:div w:id="19843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2019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Pogorzelski</dc:creator>
  <cp:lastModifiedBy>Marta Sadurska</cp:lastModifiedBy>
  <cp:revision>7</cp:revision>
  <cp:lastPrinted>2023-01-23T13:17:00Z</cp:lastPrinted>
  <dcterms:created xsi:type="dcterms:W3CDTF">2023-04-19T09:32:00Z</dcterms:created>
  <dcterms:modified xsi:type="dcterms:W3CDTF">2023-04-20T11:06:00Z</dcterms:modified>
</cp:coreProperties>
</file>