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9" w:rsidRPr="00DD3879" w:rsidRDefault="00DD3879" w:rsidP="00DD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„Strachu NIE MA”</w:t>
      </w:r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wg tekstu mówionego: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Pushpa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Kal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Sumitra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Renuwala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Mala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Paswan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Renu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Vrinda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Kamala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Barman,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Sanitri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Sakkar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Basana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Karmakar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Lolita Mandal, Promila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Madhu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Mala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Kulu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Biswas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Mari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Pushpa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Kar,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Minati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Alaka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Kalpana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Dasi,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Sipra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Chakzabopty</w:t>
      </w:r>
      <w:proofErr w:type="spellEnd"/>
      <w:r w:rsidRPr="00DD3879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reżyseria: Łukasz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Chotkowski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opracowanie tekstu: Magda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Fertacz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konsultacja artystyczna: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Manish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Mitra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kostiumy: Konrad Parol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muzyka: Joanna Halszka Sokołowska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inspicjentka: Barbara Sadowska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obsada: Karolina Adamczyk, Aleksandra Bożek, Sima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Ghosh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Magdalena Koleśnik, Joanna Halszka Sokołowska, Raju Bera,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Tapas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Chatterjee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Spektakl oparty jest na wywiadach z wdowami z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Vrindavan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które powstały podczas warsztatów prowadzonych przez twórców spektaklu w Indiach, w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aszramie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„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Maitri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”. Twórcy chcą pokazać indywidualne historie życia wdów, ich codzienność, miłość, śmierć, Boga, który jest dla nich wybawieniem. Chcą, by kobiety mówiły własnym głosem, głosem, którego nie chce się słyszeć.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Vrindavan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jest miejscem kultu w Indiach, z racji dzieciństwa, które spędził tam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Krishna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Vrindavan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nazywane jest też „miastem wdów” – pielgrzymują do niego i zamieszkują je kobiety z całych Indii, które utraciły mężów i zostały pozbawione środków do życia. Opieki nad nimi podjęła się m.in. organizacja pozarządowa „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Maitri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”, która jest partnerem projektu. 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Spektakl „Strachu NIE MA” jest drugą odsłoną tryptyku „Kobiety Wykluczone”. Pierwsza cześć zatytułowana „Nikt nie byłby mną lepie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j. Koncert” dotyczyła sytuacji k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obiet odbywających karę w więzieniu. W trzeciej i ostatniej części, Łukasz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Chotkowski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wraz z Magdą</w:t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Hueckel</w:t>
      </w:r>
      <w:proofErr w:type="spellEnd"/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 Tomaszem Śliwińskim oddadzą głos Kobietom zgwałconym podczas współczesnych wojen w Afryce.</w:t>
      </w:r>
      <w:r w:rsidRPr="00DD3879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D3879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D387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Spektakl „Strachu NIE MA” jest częścią polsko – indyjskiej współpracy kulturalnej rozwijanej przez Instytut Adama Mickiewicza w ramach działań w Azji. </w:t>
      </w:r>
      <w:r w:rsidRPr="00DD3879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Próba dla mediów: 14 grudnia godz. 14.30</w:t>
      </w:r>
    </w:p>
    <w:p w:rsidR="00DD3879" w:rsidRPr="00DD3879" w:rsidRDefault="00DD3879" w:rsidP="00DD38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br/>
      </w:r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premiera:</w:t>
      </w: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  </w:t>
      </w: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br/>
        <w:t xml:space="preserve">12 listopada 2016 - </w:t>
      </w:r>
      <w:proofErr w:type="spellStart"/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Academy</w:t>
      </w:r>
      <w:proofErr w:type="spellEnd"/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of Fine </w:t>
      </w:r>
      <w:proofErr w:type="spellStart"/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Arts</w:t>
      </w:r>
      <w:proofErr w:type="spellEnd"/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Kalkuta</w:t>
      </w: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br/>
        <w:t>15 grudnia 2016 - Teatr Powszechny w Warszawie</w:t>
      </w: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br/>
        <w:t>kolejne pokazy: 16, 17 i 18 grudnia</w:t>
      </w:r>
    </w:p>
    <w:p w:rsidR="00DD3879" w:rsidRPr="00DD3879" w:rsidRDefault="00DD3879" w:rsidP="00DD38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D387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lastRenderedPageBreak/>
        <w:br/>
      </w:r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Współorganizatorzy: Instytut Adama Mickiewicza działający pod marką Culture.pl, Teatr Kasba </w:t>
      </w:r>
      <w:proofErr w:type="spellStart"/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Arghya</w:t>
      </w:r>
      <w:proofErr w:type="spellEnd"/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DD387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Maitri</w:t>
      </w:r>
      <w:proofErr w:type="spellEnd"/>
    </w:p>
    <w:bookmarkEnd w:id="0"/>
    <w:p w:rsidR="008955F7" w:rsidRDefault="008955F7"/>
    <w:sectPr w:rsidR="008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79"/>
    <w:rsid w:val="008955F7"/>
    <w:rsid w:val="00D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CBE2-84B2-4541-9EF1-E2C34B39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D3879"/>
  </w:style>
  <w:style w:type="paragraph" w:styleId="NormalnyWeb">
    <w:name w:val="Normal (Web)"/>
    <w:basedOn w:val="Normalny"/>
    <w:uiPriority w:val="99"/>
    <w:semiHidden/>
    <w:unhideWhenUsed/>
    <w:rsid w:val="00DD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Babij</dc:creator>
  <cp:keywords/>
  <dc:description/>
  <cp:lastModifiedBy>Karolina Babij</cp:lastModifiedBy>
  <cp:revision>1</cp:revision>
  <dcterms:created xsi:type="dcterms:W3CDTF">2017-02-17T19:28:00Z</dcterms:created>
  <dcterms:modified xsi:type="dcterms:W3CDTF">2017-02-17T19:32:00Z</dcterms:modified>
</cp:coreProperties>
</file>